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31A" w:rsidRPr="00811691" w:rsidRDefault="00C2542F" w:rsidP="00100B48">
      <w:pPr>
        <w:spacing w:line="480" w:lineRule="auto"/>
        <w:outlineLvl w:val="0"/>
        <w:rPr>
          <w:b/>
        </w:rPr>
      </w:pPr>
      <w:r>
        <w:rPr>
          <w:b/>
          <w:bCs/>
          <w:sz w:val="28"/>
          <w:szCs w:val="28"/>
        </w:rPr>
        <w:t xml:space="preserve">Enhanced </w:t>
      </w:r>
      <w:r w:rsidR="00033E60">
        <w:rPr>
          <w:b/>
          <w:bCs/>
          <w:sz w:val="28"/>
          <w:szCs w:val="28"/>
        </w:rPr>
        <w:t xml:space="preserve">microemulsion formation </w:t>
      </w:r>
      <w:r>
        <w:rPr>
          <w:b/>
          <w:bCs/>
          <w:sz w:val="28"/>
          <w:szCs w:val="28"/>
        </w:rPr>
        <w:t xml:space="preserve">in </w:t>
      </w:r>
      <w:r w:rsidR="00033E60">
        <w:rPr>
          <w:b/>
          <w:bCs/>
          <w:sz w:val="28"/>
          <w:szCs w:val="28"/>
        </w:rPr>
        <w:t xml:space="preserve">lipid-based drug delivery systems by </w:t>
      </w:r>
      <w:r w:rsidR="00805DB4">
        <w:rPr>
          <w:b/>
          <w:bCs/>
          <w:sz w:val="28"/>
          <w:szCs w:val="28"/>
        </w:rPr>
        <w:t xml:space="preserve">combining </w:t>
      </w:r>
      <w:r>
        <w:rPr>
          <w:b/>
          <w:bCs/>
          <w:sz w:val="28"/>
          <w:szCs w:val="28"/>
        </w:rPr>
        <w:t>mono</w:t>
      </w:r>
      <w:r w:rsidR="00E244C4">
        <w:rPr>
          <w:b/>
          <w:bCs/>
          <w:sz w:val="28"/>
          <w:szCs w:val="28"/>
        </w:rPr>
        <w:t>-e</w:t>
      </w:r>
      <w:r>
        <w:rPr>
          <w:b/>
          <w:bCs/>
          <w:sz w:val="28"/>
          <w:szCs w:val="28"/>
        </w:rPr>
        <w:t>sters</w:t>
      </w:r>
      <w:r w:rsidR="00033E60">
        <w:rPr>
          <w:b/>
          <w:bCs/>
          <w:sz w:val="28"/>
          <w:szCs w:val="28"/>
        </w:rPr>
        <w:t xml:space="preserve"> </w:t>
      </w:r>
      <w:r w:rsidR="00E244C4">
        <w:rPr>
          <w:b/>
          <w:bCs/>
          <w:sz w:val="28"/>
          <w:szCs w:val="28"/>
        </w:rPr>
        <w:t xml:space="preserve">of medium-chain fatty acids </w:t>
      </w:r>
      <w:r w:rsidR="00033E60">
        <w:rPr>
          <w:b/>
          <w:bCs/>
          <w:sz w:val="28"/>
          <w:szCs w:val="28"/>
        </w:rPr>
        <w:t xml:space="preserve">with </w:t>
      </w:r>
      <w:r w:rsidR="00040AE0">
        <w:rPr>
          <w:b/>
          <w:bCs/>
          <w:sz w:val="28"/>
          <w:szCs w:val="28"/>
        </w:rPr>
        <w:t>d</w:t>
      </w:r>
      <w:r w:rsidR="00033E60">
        <w:rPr>
          <w:b/>
          <w:bCs/>
          <w:sz w:val="28"/>
          <w:szCs w:val="28"/>
        </w:rPr>
        <w:t xml:space="preserve">i- or </w:t>
      </w:r>
      <w:r w:rsidR="00040AE0">
        <w:rPr>
          <w:b/>
          <w:bCs/>
          <w:sz w:val="28"/>
          <w:szCs w:val="28"/>
        </w:rPr>
        <w:t>t</w:t>
      </w:r>
      <w:r w:rsidR="00033E60">
        <w:rPr>
          <w:b/>
          <w:bCs/>
          <w:sz w:val="28"/>
          <w:szCs w:val="28"/>
        </w:rPr>
        <w:t>ri-esters</w:t>
      </w:r>
    </w:p>
    <w:p w:rsidR="0059211F" w:rsidRPr="00C82DC4" w:rsidRDefault="00033E60" w:rsidP="00100B48">
      <w:pPr>
        <w:spacing w:line="480" w:lineRule="auto"/>
        <w:outlineLvl w:val="0"/>
        <w:rPr>
          <w:sz w:val="22"/>
          <w:szCs w:val="22"/>
          <w:vertAlign w:val="superscript"/>
        </w:rPr>
      </w:pPr>
      <w:r w:rsidRPr="00C82DC4">
        <w:rPr>
          <w:sz w:val="22"/>
          <w:szCs w:val="22"/>
        </w:rPr>
        <w:t xml:space="preserve">Darshil </w:t>
      </w:r>
      <w:r w:rsidR="0059211F" w:rsidRPr="00C82DC4">
        <w:rPr>
          <w:sz w:val="22"/>
          <w:szCs w:val="22"/>
        </w:rPr>
        <w:t xml:space="preserve">P. </w:t>
      </w:r>
      <w:r w:rsidRPr="00C82DC4">
        <w:rPr>
          <w:sz w:val="22"/>
          <w:szCs w:val="22"/>
        </w:rPr>
        <w:t>Patel</w:t>
      </w:r>
      <w:r w:rsidR="000227B5">
        <w:rPr>
          <w:sz w:val="22"/>
          <w:szCs w:val="22"/>
          <w:vertAlign w:val="superscript"/>
        </w:rPr>
        <w:t>a</w:t>
      </w:r>
      <w:r w:rsidR="00053961">
        <w:rPr>
          <w:sz w:val="22"/>
          <w:szCs w:val="22"/>
        </w:rPr>
        <w:t xml:space="preserve">, </w:t>
      </w:r>
      <w:r w:rsidR="004D22C1">
        <w:rPr>
          <w:sz w:val="22"/>
          <w:szCs w:val="22"/>
        </w:rPr>
        <w:t>Ping Li</w:t>
      </w:r>
      <w:r w:rsidR="000227B5">
        <w:rPr>
          <w:sz w:val="22"/>
          <w:szCs w:val="22"/>
          <w:vertAlign w:val="superscript"/>
        </w:rPr>
        <w:t>b</w:t>
      </w:r>
      <w:r w:rsidR="004D22C1">
        <w:rPr>
          <w:sz w:val="22"/>
          <w:szCs w:val="22"/>
        </w:rPr>
        <w:t xml:space="preserve">, </w:t>
      </w:r>
      <w:r w:rsidR="00040AE0" w:rsidRPr="00C82DC4">
        <w:rPr>
          <w:sz w:val="22"/>
          <w:szCs w:val="22"/>
        </w:rPr>
        <w:t xml:space="preserve">Abu </w:t>
      </w:r>
      <w:r w:rsidR="0059211F" w:rsidRPr="00C82DC4">
        <w:rPr>
          <w:sz w:val="22"/>
          <w:szCs w:val="22"/>
        </w:rPr>
        <w:t>T.</w:t>
      </w:r>
      <w:r w:rsidR="001D7633" w:rsidRPr="00C82DC4">
        <w:rPr>
          <w:sz w:val="22"/>
          <w:szCs w:val="22"/>
        </w:rPr>
        <w:t xml:space="preserve"> </w:t>
      </w:r>
      <w:r w:rsidR="0059211F" w:rsidRPr="00C82DC4">
        <w:rPr>
          <w:sz w:val="22"/>
          <w:szCs w:val="22"/>
        </w:rPr>
        <w:t>M.</w:t>
      </w:r>
      <w:r w:rsidR="001D7633" w:rsidRPr="00C82DC4">
        <w:rPr>
          <w:sz w:val="22"/>
          <w:szCs w:val="22"/>
        </w:rPr>
        <w:t xml:space="preserve"> </w:t>
      </w:r>
      <w:r w:rsidR="00040AE0" w:rsidRPr="00C82DC4">
        <w:rPr>
          <w:sz w:val="22"/>
          <w:szCs w:val="22"/>
        </w:rPr>
        <w:t>Serajuddin</w:t>
      </w:r>
      <w:r w:rsidR="000227B5">
        <w:rPr>
          <w:sz w:val="22"/>
          <w:szCs w:val="22"/>
          <w:vertAlign w:val="superscript"/>
        </w:rPr>
        <w:t>a</w:t>
      </w:r>
      <w:r w:rsidR="00040AE0" w:rsidRPr="00C82DC4">
        <w:rPr>
          <w:sz w:val="22"/>
          <w:szCs w:val="22"/>
          <w:vertAlign w:val="superscript"/>
        </w:rPr>
        <w:t>*</w:t>
      </w:r>
    </w:p>
    <w:p w:rsidR="000227B5" w:rsidRDefault="000227B5" w:rsidP="00100B48">
      <w:pPr>
        <w:spacing w:line="480" w:lineRule="auto"/>
        <w:jc w:val="both"/>
        <w:rPr>
          <w:sz w:val="22"/>
          <w:szCs w:val="22"/>
        </w:rPr>
      </w:pPr>
      <w:r>
        <w:rPr>
          <w:sz w:val="22"/>
          <w:szCs w:val="22"/>
          <w:vertAlign w:val="superscript"/>
        </w:rPr>
        <w:t>a</w:t>
      </w:r>
      <w:r w:rsidR="0059211F" w:rsidRPr="00C82DC4">
        <w:rPr>
          <w:sz w:val="22"/>
          <w:szCs w:val="22"/>
        </w:rPr>
        <w:t>College of Pharmacy and Allied Health Professions, St. John’s University, 8000 U</w:t>
      </w:r>
      <w:r>
        <w:rPr>
          <w:sz w:val="22"/>
          <w:szCs w:val="22"/>
        </w:rPr>
        <w:t>topia Parkway, Queens, NY</w:t>
      </w:r>
      <w:r w:rsidR="0059211F" w:rsidRPr="00C82DC4">
        <w:rPr>
          <w:sz w:val="22"/>
          <w:szCs w:val="22"/>
        </w:rPr>
        <w:t xml:space="preserve"> 11439</w:t>
      </w:r>
      <w:r w:rsidR="00040AE0" w:rsidRPr="00C82DC4">
        <w:rPr>
          <w:sz w:val="22"/>
          <w:szCs w:val="22"/>
        </w:rPr>
        <w:t>, USA</w:t>
      </w:r>
    </w:p>
    <w:p w:rsidR="001C6626" w:rsidRDefault="000227B5" w:rsidP="00100B48">
      <w:pPr>
        <w:spacing w:line="480" w:lineRule="auto"/>
        <w:jc w:val="both"/>
        <w:rPr>
          <w:sz w:val="22"/>
          <w:szCs w:val="22"/>
        </w:rPr>
      </w:pPr>
      <w:r>
        <w:rPr>
          <w:sz w:val="22"/>
          <w:szCs w:val="22"/>
          <w:vertAlign w:val="superscript"/>
        </w:rPr>
        <w:t>b</w:t>
      </w:r>
      <w:r>
        <w:rPr>
          <w:sz w:val="22"/>
          <w:szCs w:val="22"/>
        </w:rPr>
        <w:t>Novartis Pharmaceuticals Corp., 1 Health Plaza, East Hanover, NJ 07936, USA</w:t>
      </w:r>
      <w:r w:rsidR="00040AE0" w:rsidRPr="00C82DC4">
        <w:rPr>
          <w:sz w:val="22"/>
          <w:szCs w:val="22"/>
        </w:rPr>
        <w:t xml:space="preserve"> </w:t>
      </w:r>
      <w:r w:rsidR="00040AE0" w:rsidRPr="00C82DC4">
        <w:rPr>
          <w:sz w:val="22"/>
          <w:szCs w:val="22"/>
          <w:vertAlign w:val="superscript"/>
        </w:rPr>
        <w:t xml:space="preserve"> </w:t>
      </w:r>
    </w:p>
    <w:p w:rsidR="00DE1E26" w:rsidRPr="00C82DC4" w:rsidRDefault="00DE1E26" w:rsidP="00100B48">
      <w:pPr>
        <w:pBdr>
          <w:bottom w:val="single" w:sz="4" w:space="1" w:color="auto"/>
        </w:pBdr>
        <w:spacing w:line="480" w:lineRule="auto"/>
        <w:outlineLvl w:val="0"/>
        <w:rPr>
          <w:sz w:val="22"/>
          <w:szCs w:val="22"/>
        </w:rPr>
      </w:pPr>
    </w:p>
    <w:p w:rsidR="00DE1E26" w:rsidRPr="00C82DC4" w:rsidRDefault="000227B5" w:rsidP="00100B48">
      <w:pPr>
        <w:spacing w:line="480" w:lineRule="auto"/>
        <w:rPr>
          <w:sz w:val="22"/>
          <w:szCs w:val="22"/>
        </w:rPr>
      </w:pPr>
      <w:r>
        <w:rPr>
          <w:sz w:val="22"/>
          <w:szCs w:val="22"/>
        </w:rPr>
        <w:t>*Corresponding author</w:t>
      </w:r>
      <w:r w:rsidR="00DE1E26" w:rsidRPr="00C82DC4">
        <w:rPr>
          <w:sz w:val="22"/>
          <w:szCs w:val="22"/>
        </w:rPr>
        <w:t>:</w:t>
      </w:r>
      <w:r w:rsidR="00DE1E26" w:rsidRPr="00C82DC4">
        <w:rPr>
          <w:sz w:val="22"/>
          <w:szCs w:val="22"/>
          <w:vertAlign w:val="superscript"/>
        </w:rPr>
        <w:t xml:space="preserve"> </w:t>
      </w:r>
      <w:r>
        <w:rPr>
          <w:sz w:val="22"/>
          <w:szCs w:val="22"/>
        </w:rPr>
        <w:t>Abu T. M. Serajuddin,</w:t>
      </w:r>
      <w:r w:rsidR="00DE1E26" w:rsidRPr="00C82DC4">
        <w:rPr>
          <w:sz w:val="22"/>
          <w:szCs w:val="22"/>
        </w:rPr>
        <w:t xml:space="preserve"> Tel:</w:t>
      </w:r>
      <w:r w:rsidR="00144EF6">
        <w:rPr>
          <w:sz w:val="22"/>
          <w:szCs w:val="22"/>
        </w:rPr>
        <w:t xml:space="preserve"> </w:t>
      </w:r>
      <w:r w:rsidR="00DE1E26" w:rsidRPr="00C82DC4">
        <w:rPr>
          <w:sz w:val="22"/>
          <w:szCs w:val="22"/>
        </w:rPr>
        <w:t>718-9</w:t>
      </w:r>
      <w:r>
        <w:rPr>
          <w:sz w:val="22"/>
          <w:szCs w:val="22"/>
        </w:rPr>
        <w:t>90-7822, F</w:t>
      </w:r>
      <w:r w:rsidR="00DE1E26" w:rsidRPr="00C82DC4">
        <w:rPr>
          <w:sz w:val="22"/>
          <w:szCs w:val="22"/>
        </w:rPr>
        <w:t>ax: 718-990-1877</w:t>
      </w:r>
      <w:r>
        <w:rPr>
          <w:sz w:val="22"/>
          <w:szCs w:val="22"/>
        </w:rPr>
        <w:t>,</w:t>
      </w:r>
      <w:r w:rsidR="00DE1E26" w:rsidRPr="00C82DC4">
        <w:rPr>
          <w:sz w:val="22"/>
          <w:szCs w:val="22"/>
        </w:rPr>
        <w:t xml:space="preserve"> </w:t>
      </w:r>
      <w:r>
        <w:rPr>
          <w:sz w:val="22"/>
          <w:szCs w:val="22"/>
        </w:rPr>
        <w:t>E-mail</w:t>
      </w:r>
      <w:r w:rsidR="00DE1E26" w:rsidRPr="00C82DC4">
        <w:rPr>
          <w:sz w:val="22"/>
          <w:szCs w:val="22"/>
        </w:rPr>
        <w:t xml:space="preserve">: </w:t>
      </w:r>
      <w:hyperlink r:id="rId8" w:history="1">
        <w:r w:rsidR="00DE1E26" w:rsidRPr="00C82DC4">
          <w:rPr>
            <w:rStyle w:val="Hyperlink"/>
            <w:sz w:val="22"/>
            <w:szCs w:val="22"/>
          </w:rPr>
          <w:t>serajuda@stjohns.edu</w:t>
        </w:r>
      </w:hyperlink>
      <w:r>
        <w:rPr>
          <w:sz w:val="22"/>
          <w:szCs w:val="22"/>
        </w:rPr>
        <w:t xml:space="preserve"> </w:t>
      </w:r>
    </w:p>
    <w:p w:rsidR="00811691" w:rsidRPr="000227B5" w:rsidRDefault="00811691" w:rsidP="00100B48">
      <w:pPr>
        <w:pStyle w:val="ListParagraph"/>
        <w:spacing w:line="480" w:lineRule="auto"/>
        <w:ind w:left="0"/>
        <w:rPr>
          <w:b/>
          <w:sz w:val="22"/>
          <w:szCs w:val="22"/>
        </w:rPr>
      </w:pPr>
    </w:p>
    <w:p w:rsidR="00687A1E" w:rsidRPr="00C82DC4" w:rsidRDefault="00E244C4" w:rsidP="00100B48">
      <w:pPr>
        <w:pStyle w:val="ListParagraph"/>
        <w:spacing w:line="480" w:lineRule="auto"/>
        <w:ind w:left="0"/>
        <w:rPr>
          <w:b/>
          <w:sz w:val="22"/>
          <w:szCs w:val="22"/>
        </w:rPr>
      </w:pPr>
      <w:r w:rsidRPr="00C82DC4">
        <w:rPr>
          <w:b/>
          <w:sz w:val="22"/>
          <w:szCs w:val="22"/>
        </w:rPr>
        <w:t>ABSTRACT</w:t>
      </w:r>
    </w:p>
    <w:p w:rsidR="00053961" w:rsidRDefault="00053961" w:rsidP="00100B48">
      <w:pPr>
        <w:pStyle w:val="ListParagraph"/>
        <w:spacing w:line="480" w:lineRule="auto"/>
        <w:ind w:left="0"/>
        <w:rPr>
          <w:sz w:val="22"/>
          <w:szCs w:val="22"/>
        </w:rPr>
      </w:pPr>
    </w:p>
    <w:p w:rsidR="00DE1E26" w:rsidRDefault="00687A1E" w:rsidP="00100B48">
      <w:pPr>
        <w:pStyle w:val="ListParagraph"/>
        <w:spacing w:line="480" w:lineRule="auto"/>
        <w:ind w:left="0"/>
        <w:rPr>
          <w:sz w:val="22"/>
          <w:szCs w:val="22"/>
        </w:rPr>
      </w:pPr>
      <w:r w:rsidRPr="00C82DC4">
        <w:rPr>
          <w:sz w:val="22"/>
          <w:szCs w:val="22"/>
        </w:rPr>
        <w:t xml:space="preserve">To develop strategies for selecting </w:t>
      </w:r>
      <w:r w:rsidR="00811691">
        <w:rPr>
          <w:sz w:val="22"/>
          <w:szCs w:val="22"/>
        </w:rPr>
        <w:t>appropriate lipids from</w:t>
      </w:r>
      <w:r w:rsidRPr="00C82DC4">
        <w:rPr>
          <w:sz w:val="22"/>
          <w:szCs w:val="22"/>
        </w:rPr>
        <w:t xml:space="preserve"> mono-, di- and tri-esters of medium-chain fatty acids</w:t>
      </w:r>
      <w:r w:rsidR="00165137" w:rsidRPr="00C82DC4">
        <w:rPr>
          <w:sz w:val="22"/>
          <w:szCs w:val="22"/>
        </w:rPr>
        <w:t xml:space="preserve"> for the development of lipid-based drug delivery systems</w:t>
      </w:r>
      <w:r w:rsidRPr="00C82DC4">
        <w:rPr>
          <w:sz w:val="22"/>
          <w:szCs w:val="22"/>
        </w:rPr>
        <w:t>,</w:t>
      </w:r>
      <w:r w:rsidR="00165137" w:rsidRPr="00C82DC4">
        <w:rPr>
          <w:sz w:val="22"/>
          <w:szCs w:val="22"/>
        </w:rPr>
        <w:t xml:space="preserve"> </w:t>
      </w:r>
      <w:r w:rsidRPr="00C82DC4">
        <w:rPr>
          <w:sz w:val="22"/>
          <w:szCs w:val="22"/>
        </w:rPr>
        <w:t>ternary phase diagrams of propylene glycol (PG) monocaprylate (</w:t>
      </w:r>
      <w:r w:rsidR="00E244C4" w:rsidRPr="00C82DC4">
        <w:rPr>
          <w:sz w:val="22"/>
          <w:szCs w:val="22"/>
        </w:rPr>
        <w:t>Capryol 90</w:t>
      </w:r>
      <w:r w:rsidR="00E244C4" w:rsidRPr="00C82DC4">
        <w:rPr>
          <w:sz w:val="22"/>
          <w:szCs w:val="22"/>
          <w:vertAlign w:val="superscript"/>
        </w:rPr>
        <w:t>®</w:t>
      </w:r>
      <w:r w:rsidR="00E244C4" w:rsidRPr="00C82DC4">
        <w:rPr>
          <w:sz w:val="22"/>
          <w:szCs w:val="22"/>
        </w:rPr>
        <w:t xml:space="preserve">; </w:t>
      </w:r>
      <w:r w:rsidR="00165137" w:rsidRPr="00C82DC4">
        <w:rPr>
          <w:sz w:val="22"/>
          <w:szCs w:val="22"/>
        </w:rPr>
        <w:t>HLB~7</w:t>
      </w:r>
      <w:r w:rsidRPr="00C82DC4">
        <w:rPr>
          <w:sz w:val="22"/>
          <w:szCs w:val="22"/>
        </w:rPr>
        <w:t>), PG dicaprylocaprate (</w:t>
      </w:r>
      <w:r w:rsidR="00E244C4" w:rsidRPr="00C82DC4">
        <w:rPr>
          <w:sz w:val="22"/>
          <w:szCs w:val="22"/>
        </w:rPr>
        <w:t>Labrafac PG</w:t>
      </w:r>
      <w:r w:rsidR="00E244C4" w:rsidRPr="00C82DC4">
        <w:rPr>
          <w:sz w:val="22"/>
          <w:szCs w:val="22"/>
          <w:vertAlign w:val="superscript"/>
        </w:rPr>
        <w:t>®</w:t>
      </w:r>
      <w:r w:rsidR="00E244C4" w:rsidRPr="00C82DC4">
        <w:rPr>
          <w:sz w:val="22"/>
          <w:szCs w:val="22"/>
        </w:rPr>
        <w:t xml:space="preserve">; </w:t>
      </w:r>
      <w:r w:rsidR="00165137" w:rsidRPr="00C82DC4">
        <w:rPr>
          <w:sz w:val="22"/>
          <w:szCs w:val="22"/>
        </w:rPr>
        <w:t>HLB</w:t>
      </w:r>
      <w:r w:rsidR="00605C85" w:rsidRPr="00C82DC4">
        <w:rPr>
          <w:sz w:val="22"/>
          <w:szCs w:val="22"/>
        </w:rPr>
        <w:t>~2</w:t>
      </w:r>
      <w:r w:rsidRPr="00C82DC4">
        <w:rPr>
          <w:sz w:val="22"/>
          <w:szCs w:val="22"/>
        </w:rPr>
        <w:t>) and glycerol tricaprylocaprate (</w:t>
      </w:r>
      <w:r w:rsidR="00E244C4" w:rsidRPr="00C82DC4">
        <w:rPr>
          <w:sz w:val="22"/>
          <w:szCs w:val="22"/>
        </w:rPr>
        <w:t>Labrafac Lipophile WL1349</w:t>
      </w:r>
      <w:r w:rsidR="00E244C4" w:rsidRPr="00C82DC4">
        <w:rPr>
          <w:sz w:val="22"/>
          <w:szCs w:val="22"/>
          <w:vertAlign w:val="superscript"/>
        </w:rPr>
        <w:t>®</w:t>
      </w:r>
      <w:r w:rsidR="00E244C4" w:rsidRPr="00C82DC4">
        <w:rPr>
          <w:sz w:val="22"/>
          <w:szCs w:val="22"/>
        </w:rPr>
        <w:t xml:space="preserve">; </w:t>
      </w:r>
      <w:r w:rsidR="00605C85" w:rsidRPr="00C82DC4">
        <w:rPr>
          <w:sz w:val="22"/>
          <w:szCs w:val="22"/>
        </w:rPr>
        <w:t>HLB~2</w:t>
      </w:r>
      <w:r w:rsidRPr="00C82DC4">
        <w:rPr>
          <w:sz w:val="22"/>
          <w:szCs w:val="22"/>
        </w:rPr>
        <w:t xml:space="preserve">) were determined </w:t>
      </w:r>
      <w:r w:rsidR="00B23FB3">
        <w:rPr>
          <w:sz w:val="22"/>
          <w:szCs w:val="22"/>
        </w:rPr>
        <w:t>in combination with</w:t>
      </w:r>
      <w:r w:rsidRPr="00C82DC4">
        <w:rPr>
          <w:sz w:val="22"/>
          <w:szCs w:val="22"/>
        </w:rPr>
        <w:t xml:space="preserve"> a common surfactant, PEG-35 castor oil (Cremophor EL</w:t>
      </w:r>
      <w:r w:rsidRPr="00C82DC4">
        <w:rPr>
          <w:sz w:val="22"/>
          <w:szCs w:val="22"/>
          <w:vertAlign w:val="superscript"/>
        </w:rPr>
        <w:t>®</w:t>
      </w:r>
      <w:r w:rsidR="00E244C4" w:rsidRPr="00C82DC4">
        <w:rPr>
          <w:sz w:val="22"/>
          <w:szCs w:val="22"/>
        </w:rPr>
        <w:t>; HLB~13</w:t>
      </w:r>
      <w:r w:rsidRPr="00C82DC4">
        <w:rPr>
          <w:sz w:val="22"/>
          <w:szCs w:val="22"/>
        </w:rPr>
        <w:t xml:space="preserve">), and water.  Particle size and viscosity in different regions of phase diagrams were measured, solubility of a model drug, danazol, in different lipid-surfactant mixtures was determined, and </w:t>
      </w:r>
      <w:r w:rsidR="00E244C4" w:rsidRPr="00C82DC4">
        <w:rPr>
          <w:sz w:val="22"/>
          <w:szCs w:val="22"/>
        </w:rPr>
        <w:t>dispersion testing by diluting</w:t>
      </w:r>
      <w:r w:rsidRPr="00C82DC4">
        <w:rPr>
          <w:sz w:val="22"/>
          <w:szCs w:val="22"/>
        </w:rPr>
        <w:t xml:space="preserve"> </w:t>
      </w:r>
      <w:r w:rsidR="00811691" w:rsidRPr="00C82DC4">
        <w:rPr>
          <w:sz w:val="22"/>
          <w:szCs w:val="22"/>
        </w:rPr>
        <w:t>selected preconcentrates</w:t>
      </w:r>
      <w:r w:rsidRPr="00C82DC4">
        <w:rPr>
          <w:sz w:val="22"/>
          <w:szCs w:val="22"/>
        </w:rPr>
        <w:t xml:space="preserve"> with </w:t>
      </w:r>
      <w:r w:rsidR="008512C8">
        <w:rPr>
          <w:sz w:val="22"/>
          <w:szCs w:val="22"/>
        </w:rPr>
        <w:t xml:space="preserve">250 mL </w:t>
      </w:r>
      <w:r w:rsidRPr="00C82DC4">
        <w:rPr>
          <w:sz w:val="22"/>
          <w:szCs w:val="22"/>
        </w:rPr>
        <w:t>0.01NHCl</w:t>
      </w:r>
      <w:r w:rsidR="00680567">
        <w:rPr>
          <w:sz w:val="22"/>
          <w:szCs w:val="22"/>
        </w:rPr>
        <w:t xml:space="preserve"> </w:t>
      </w:r>
      <w:r w:rsidR="00680567" w:rsidRPr="00C82DC4">
        <w:rPr>
          <w:sz w:val="22"/>
          <w:szCs w:val="22"/>
        </w:rPr>
        <w:t>was performed</w:t>
      </w:r>
      <w:r w:rsidRPr="00C82DC4">
        <w:rPr>
          <w:sz w:val="22"/>
          <w:szCs w:val="22"/>
        </w:rPr>
        <w:t>. Further, phase diagrams were constructed using binary mi</w:t>
      </w:r>
      <w:r w:rsidR="00680567">
        <w:rPr>
          <w:sz w:val="22"/>
          <w:szCs w:val="22"/>
        </w:rPr>
        <w:t>xtures of lipids (monoester with diester, or monoester with triester</w:t>
      </w:r>
      <w:r w:rsidRPr="00C82DC4">
        <w:rPr>
          <w:sz w:val="22"/>
          <w:szCs w:val="22"/>
        </w:rPr>
        <w:t>) in place of single lipids.</w:t>
      </w:r>
      <w:r w:rsidR="00165137" w:rsidRPr="00C82DC4">
        <w:rPr>
          <w:sz w:val="22"/>
          <w:szCs w:val="22"/>
        </w:rPr>
        <w:t xml:space="preserve"> </w:t>
      </w:r>
      <w:r w:rsidR="00B23FB3">
        <w:rPr>
          <w:sz w:val="22"/>
          <w:szCs w:val="22"/>
        </w:rPr>
        <w:t>The p</w:t>
      </w:r>
      <w:r w:rsidR="00605C85" w:rsidRPr="00C82DC4">
        <w:rPr>
          <w:sz w:val="22"/>
          <w:szCs w:val="22"/>
        </w:rPr>
        <w:t>hase diagrams of P</w:t>
      </w:r>
      <w:r w:rsidR="00680567">
        <w:rPr>
          <w:sz w:val="22"/>
          <w:szCs w:val="22"/>
        </w:rPr>
        <w:t xml:space="preserve">G dicaprylocaprate and glycerol </w:t>
      </w:r>
      <w:r w:rsidR="00605C85" w:rsidRPr="00C82DC4">
        <w:rPr>
          <w:sz w:val="22"/>
          <w:szCs w:val="22"/>
        </w:rPr>
        <w:t>tricaprylocaprate were similar, while it was distinctly different for PG monocaprylate</w:t>
      </w:r>
      <w:r w:rsidR="00B23FB3">
        <w:rPr>
          <w:sz w:val="22"/>
          <w:szCs w:val="22"/>
        </w:rPr>
        <w:t>.</w:t>
      </w:r>
      <w:r w:rsidR="00165137" w:rsidRPr="00C82DC4">
        <w:rPr>
          <w:sz w:val="22"/>
          <w:szCs w:val="22"/>
        </w:rPr>
        <w:t xml:space="preserve"> </w:t>
      </w:r>
      <w:r w:rsidRPr="00C82DC4">
        <w:rPr>
          <w:sz w:val="22"/>
          <w:szCs w:val="22"/>
        </w:rPr>
        <w:t xml:space="preserve">The microemulsion regions in phase diagrams were rather </w:t>
      </w:r>
      <w:r w:rsidRPr="00C82DC4">
        <w:rPr>
          <w:sz w:val="22"/>
          <w:szCs w:val="22"/>
        </w:rPr>
        <w:lastRenderedPageBreak/>
        <w:t xml:space="preserve">limited for </w:t>
      </w:r>
      <w:r w:rsidR="00605C85" w:rsidRPr="00C82DC4">
        <w:rPr>
          <w:sz w:val="22"/>
          <w:szCs w:val="22"/>
        </w:rPr>
        <w:t>individual</w:t>
      </w:r>
      <w:r w:rsidRPr="00C82DC4">
        <w:rPr>
          <w:sz w:val="22"/>
          <w:szCs w:val="22"/>
        </w:rPr>
        <w:t xml:space="preserve"> lipids</w:t>
      </w:r>
      <w:r w:rsidR="009A7869">
        <w:rPr>
          <w:sz w:val="22"/>
          <w:szCs w:val="22"/>
        </w:rPr>
        <w:t>, and</w:t>
      </w:r>
      <w:r w:rsidRPr="00C82DC4">
        <w:rPr>
          <w:sz w:val="22"/>
          <w:szCs w:val="22"/>
        </w:rPr>
        <w:t xml:space="preserve"> </w:t>
      </w:r>
      <w:r w:rsidR="009A7869">
        <w:rPr>
          <w:sz w:val="22"/>
          <w:szCs w:val="22"/>
        </w:rPr>
        <w:t>a</w:t>
      </w:r>
      <w:r w:rsidRPr="00C82DC4">
        <w:rPr>
          <w:sz w:val="22"/>
          <w:szCs w:val="22"/>
        </w:rPr>
        <w:t>dditionally</w:t>
      </w:r>
      <w:r w:rsidR="009A7869" w:rsidRPr="00C82DC4">
        <w:rPr>
          <w:sz w:val="22"/>
          <w:szCs w:val="22"/>
        </w:rPr>
        <w:t>,</w:t>
      </w:r>
      <w:r w:rsidR="008512C8">
        <w:rPr>
          <w:sz w:val="22"/>
          <w:szCs w:val="22"/>
        </w:rPr>
        <w:t xml:space="preserve"> </w:t>
      </w:r>
      <w:r w:rsidR="009A7869">
        <w:rPr>
          <w:sz w:val="22"/>
          <w:szCs w:val="22"/>
        </w:rPr>
        <w:t xml:space="preserve">the </w:t>
      </w:r>
      <w:r w:rsidRPr="00C82DC4">
        <w:rPr>
          <w:sz w:val="22"/>
          <w:szCs w:val="22"/>
        </w:rPr>
        <w:t xml:space="preserve">di- and tri- esters showed pronounced gel regions in </w:t>
      </w:r>
      <w:r w:rsidR="009A7869">
        <w:rPr>
          <w:sz w:val="22"/>
          <w:szCs w:val="22"/>
        </w:rPr>
        <w:t xml:space="preserve">the </w:t>
      </w:r>
      <w:r w:rsidRPr="00C82DC4">
        <w:rPr>
          <w:sz w:val="22"/>
          <w:szCs w:val="22"/>
        </w:rPr>
        <w:t xml:space="preserve">phase diagrams, which </w:t>
      </w:r>
      <w:r w:rsidR="009A7869">
        <w:rPr>
          <w:sz w:val="22"/>
          <w:szCs w:val="22"/>
        </w:rPr>
        <w:t xml:space="preserve">could </w:t>
      </w:r>
      <w:r w:rsidR="004A5D7A">
        <w:rPr>
          <w:sz w:val="22"/>
          <w:szCs w:val="22"/>
        </w:rPr>
        <w:t>influence</w:t>
      </w:r>
      <w:r w:rsidRPr="00C82DC4">
        <w:rPr>
          <w:sz w:val="22"/>
          <w:szCs w:val="22"/>
        </w:rPr>
        <w:t xml:space="preserve"> drug</w:t>
      </w:r>
      <w:r w:rsidR="00952FA1">
        <w:rPr>
          <w:sz w:val="22"/>
          <w:szCs w:val="22"/>
        </w:rPr>
        <w:t xml:space="preserve"> release from preconcentrates. The m</w:t>
      </w:r>
      <w:r w:rsidRPr="00C82DC4">
        <w:rPr>
          <w:sz w:val="22"/>
          <w:szCs w:val="22"/>
        </w:rPr>
        <w:t xml:space="preserve">ixing of </w:t>
      </w:r>
      <w:r w:rsidR="00D3595C">
        <w:rPr>
          <w:sz w:val="22"/>
          <w:szCs w:val="22"/>
        </w:rPr>
        <w:t>PG monocaprylate (</w:t>
      </w:r>
      <w:r w:rsidRPr="00C82DC4">
        <w:rPr>
          <w:sz w:val="22"/>
          <w:szCs w:val="22"/>
        </w:rPr>
        <w:t>monoester</w:t>
      </w:r>
      <w:r w:rsidR="00D3595C">
        <w:rPr>
          <w:sz w:val="22"/>
          <w:szCs w:val="22"/>
        </w:rPr>
        <w:t>)</w:t>
      </w:r>
      <w:r w:rsidRPr="00C82DC4">
        <w:rPr>
          <w:sz w:val="22"/>
          <w:szCs w:val="22"/>
        </w:rPr>
        <w:t xml:space="preserve"> with </w:t>
      </w:r>
      <w:r w:rsidR="00D3595C">
        <w:rPr>
          <w:sz w:val="22"/>
          <w:szCs w:val="22"/>
        </w:rPr>
        <w:t>PG dicaprylocaprate (di</w:t>
      </w:r>
      <w:r w:rsidRPr="00C82DC4">
        <w:rPr>
          <w:sz w:val="22"/>
          <w:szCs w:val="22"/>
        </w:rPr>
        <w:t>ester</w:t>
      </w:r>
      <w:r w:rsidR="00D3595C">
        <w:rPr>
          <w:sz w:val="22"/>
          <w:szCs w:val="22"/>
        </w:rPr>
        <w:t>)</w:t>
      </w:r>
      <w:r w:rsidRPr="00C82DC4">
        <w:rPr>
          <w:sz w:val="22"/>
          <w:szCs w:val="22"/>
        </w:rPr>
        <w:t xml:space="preserve"> or </w:t>
      </w:r>
      <w:r w:rsidR="00952FA1">
        <w:rPr>
          <w:sz w:val="22"/>
          <w:szCs w:val="22"/>
        </w:rPr>
        <w:t>glycerol tricaprylocaprate (tri</w:t>
      </w:r>
      <w:r w:rsidRPr="00C82DC4">
        <w:rPr>
          <w:sz w:val="22"/>
          <w:szCs w:val="22"/>
        </w:rPr>
        <w:t>ester</w:t>
      </w:r>
      <w:r w:rsidR="00952FA1">
        <w:rPr>
          <w:sz w:val="22"/>
          <w:szCs w:val="22"/>
        </w:rPr>
        <w:t>)</w:t>
      </w:r>
      <w:r w:rsidRPr="00C82DC4">
        <w:rPr>
          <w:sz w:val="22"/>
          <w:szCs w:val="22"/>
        </w:rPr>
        <w:t xml:space="preserve"> had dramatic effect</w:t>
      </w:r>
      <w:r w:rsidR="00952FA1">
        <w:rPr>
          <w:sz w:val="22"/>
          <w:szCs w:val="22"/>
        </w:rPr>
        <w:t>s</w:t>
      </w:r>
      <w:r w:rsidRPr="00C82DC4">
        <w:rPr>
          <w:sz w:val="22"/>
          <w:szCs w:val="22"/>
        </w:rPr>
        <w:t xml:space="preserve"> on the performance of </w:t>
      </w:r>
      <w:r w:rsidR="00165137" w:rsidRPr="00C82DC4">
        <w:rPr>
          <w:sz w:val="22"/>
          <w:szCs w:val="22"/>
        </w:rPr>
        <w:t>lipids</w:t>
      </w:r>
      <w:r w:rsidRPr="00C82DC4">
        <w:rPr>
          <w:sz w:val="22"/>
          <w:szCs w:val="22"/>
        </w:rPr>
        <w:t xml:space="preserve"> as eviden</w:t>
      </w:r>
      <w:r w:rsidR="009A7869">
        <w:rPr>
          <w:sz w:val="22"/>
          <w:szCs w:val="22"/>
        </w:rPr>
        <w:t>ced</w:t>
      </w:r>
      <w:r w:rsidRPr="00C82DC4">
        <w:rPr>
          <w:sz w:val="22"/>
          <w:szCs w:val="22"/>
        </w:rPr>
        <w:t xml:space="preserve"> from </w:t>
      </w:r>
      <w:r w:rsidR="009A7869">
        <w:rPr>
          <w:sz w:val="22"/>
          <w:szCs w:val="22"/>
        </w:rPr>
        <w:t xml:space="preserve">the </w:t>
      </w:r>
      <w:r w:rsidR="00952FA1">
        <w:rPr>
          <w:sz w:val="22"/>
          <w:szCs w:val="22"/>
        </w:rPr>
        <w:t xml:space="preserve">greatly reduced gel phases, </w:t>
      </w:r>
      <w:r w:rsidRPr="00C82DC4">
        <w:rPr>
          <w:sz w:val="22"/>
          <w:szCs w:val="22"/>
        </w:rPr>
        <w:t xml:space="preserve">much </w:t>
      </w:r>
      <w:r w:rsidR="009A7869">
        <w:rPr>
          <w:sz w:val="22"/>
          <w:szCs w:val="22"/>
        </w:rPr>
        <w:t>larger</w:t>
      </w:r>
      <w:r w:rsidR="009A7869" w:rsidRPr="00C82DC4">
        <w:rPr>
          <w:sz w:val="22"/>
          <w:szCs w:val="22"/>
        </w:rPr>
        <w:t xml:space="preserve"> </w:t>
      </w:r>
      <w:r w:rsidRPr="00C82DC4">
        <w:rPr>
          <w:sz w:val="22"/>
          <w:szCs w:val="22"/>
        </w:rPr>
        <w:t>microemulsion regions</w:t>
      </w:r>
      <w:r w:rsidR="00952FA1">
        <w:rPr>
          <w:sz w:val="22"/>
          <w:szCs w:val="22"/>
        </w:rPr>
        <w:t xml:space="preserve">, faster dispersion of </w:t>
      </w:r>
      <w:r w:rsidR="009A7869">
        <w:rPr>
          <w:sz w:val="22"/>
          <w:szCs w:val="22"/>
        </w:rPr>
        <w:t xml:space="preserve">the </w:t>
      </w:r>
      <w:r w:rsidR="00952FA1">
        <w:rPr>
          <w:sz w:val="22"/>
          <w:szCs w:val="22"/>
        </w:rPr>
        <w:t xml:space="preserve">preconcentrates in an aqueous medium, and </w:t>
      </w:r>
      <w:r w:rsidR="009A7869">
        <w:rPr>
          <w:sz w:val="22"/>
          <w:szCs w:val="22"/>
        </w:rPr>
        <w:t xml:space="preserve">smaller </w:t>
      </w:r>
      <w:r w:rsidR="00952FA1">
        <w:rPr>
          <w:sz w:val="22"/>
          <w:szCs w:val="22"/>
        </w:rPr>
        <w:t xml:space="preserve">particle size of </w:t>
      </w:r>
      <w:r w:rsidR="009A7869">
        <w:rPr>
          <w:sz w:val="22"/>
          <w:szCs w:val="22"/>
        </w:rPr>
        <w:t xml:space="preserve">the </w:t>
      </w:r>
      <w:r w:rsidR="00952FA1">
        <w:rPr>
          <w:sz w:val="22"/>
          <w:szCs w:val="22"/>
        </w:rPr>
        <w:t>microemulsions formed</w:t>
      </w:r>
      <w:r w:rsidR="00605C85" w:rsidRPr="00C82DC4">
        <w:rPr>
          <w:sz w:val="22"/>
          <w:szCs w:val="22"/>
        </w:rPr>
        <w:t>.</w:t>
      </w:r>
      <w:r w:rsidRPr="00C82DC4">
        <w:rPr>
          <w:sz w:val="22"/>
          <w:szCs w:val="22"/>
        </w:rPr>
        <w:t xml:space="preserve"> </w:t>
      </w:r>
      <w:bookmarkStart w:id="0" w:name="_Toc269399362"/>
      <w:bookmarkStart w:id="1" w:name="_Toc269399549"/>
    </w:p>
    <w:p w:rsidR="000227B5" w:rsidRDefault="000227B5" w:rsidP="00100B48">
      <w:pPr>
        <w:pStyle w:val="ListParagraph"/>
        <w:spacing w:line="480" w:lineRule="auto"/>
        <w:ind w:left="0"/>
        <w:rPr>
          <w:sz w:val="22"/>
          <w:szCs w:val="22"/>
        </w:rPr>
      </w:pPr>
    </w:p>
    <w:p w:rsidR="000227B5" w:rsidRPr="00C82DC4" w:rsidRDefault="000227B5" w:rsidP="000227B5">
      <w:pPr>
        <w:spacing w:line="480" w:lineRule="auto"/>
        <w:jc w:val="both"/>
        <w:rPr>
          <w:sz w:val="22"/>
          <w:szCs w:val="22"/>
        </w:rPr>
      </w:pPr>
      <w:r w:rsidRPr="000227B5">
        <w:rPr>
          <w:b/>
          <w:sz w:val="22"/>
          <w:szCs w:val="22"/>
        </w:rPr>
        <w:t>KEY WORDS:</w:t>
      </w:r>
      <w:r w:rsidR="0051335D">
        <w:rPr>
          <w:sz w:val="22"/>
          <w:szCs w:val="22"/>
        </w:rPr>
        <w:t xml:space="preserve"> Lipid-based drug delivery, </w:t>
      </w:r>
      <w:r w:rsidR="009A7869">
        <w:rPr>
          <w:sz w:val="22"/>
          <w:szCs w:val="22"/>
        </w:rPr>
        <w:t xml:space="preserve">SEDDS, </w:t>
      </w:r>
      <w:r w:rsidR="0051335D">
        <w:rPr>
          <w:sz w:val="22"/>
          <w:szCs w:val="22"/>
        </w:rPr>
        <w:t>medium chain lipid, propylene glycol ester</w:t>
      </w:r>
      <w:r w:rsidR="004B03B5">
        <w:rPr>
          <w:sz w:val="22"/>
          <w:szCs w:val="22"/>
        </w:rPr>
        <w:t xml:space="preserve">, triglyceride, phase diagram, </w:t>
      </w:r>
      <w:r w:rsidR="0051335D">
        <w:rPr>
          <w:sz w:val="22"/>
          <w:szCs w:val="22"/>
        </w:rPr>
        <w:t>drug solubility,</w:t>
      </w:r>
      <w:r w:rsidR="004B03B5">
        <w:rPr>
          <w:sz w:val="22"/>
          <w:szCs w:val="22"/>
        </w:rPr>
        <w:t xml:space="preserve"> </w:t>
      </w:r>
      <w:r w:rsidRPr="00C82DC4">
        <w:rPr>
          <w:sz w:val="22"/>
          <w:szCs w:val="22"/>
        </w:rPr>
        <w:t>dispersion</w:t>
      </w:r>
      <w:r w:rsidR="004B03B5">
        <w:rPr>
          <w:sz w:val="22"/>
          <w:szCs w:val="22"/>
        </w:rPr>
        <w:t xml:space="preserve"> test</w:t>
      </w:r>
    </w:p>
    <w:p w:rsidR="000227B5" w:rsidRDefault="000227B5" w:rsidP="00100B48">
      <w:pPr>
        <w:pStyle w:val="ListParagraph"/>
        <w:spacing w:line="480" w:lineRule="auto"/>
        <w:ind w:left="0"/>
        <w:rPr>
          <w:sz w:val="22"/>
          <w:szCs w:val="22"/>
        </w:rPr>
      </w:pPr>
    </w:p>
    <w:p w:rsidR="00680567" w:rsidRPr="00680567" w:rsidRDefault="00680567" w:rsidP="00100B48">
      <w:pPr>
        <w:pStyle w:val="ListParagraph"/>
        <w:spacing w:line="480" w:lineRule="auto"/>
        <w:ind w:left="0"/>
        <w:rPr>
          <w:sz w:val="22"/>
          <w:szCs w:val="22"/>
        </w:rPr>
      </w:pPr>
    </w:p>
    <w:bookmarkEnd w:id="0"/>
    <w:bookmarkEnd w:id="1"/>
    <w:p w:rsidR="00C82DC4" w:rsidRPr="0051335D" w:rsidRDefault="00BA778B" w:rsidP="0051335D">
      <w:pPr>
        <w:rPr>
          <w:b/>
          <w:caps/>
          <w:sz w:val="22"/>
          <w:szCs w:val="22"/>
        </w:rPr>
      </w:pPr>
      <w:r w:rsidRPr="0051335D">
        <w:rPr>
          <w:b/>
          <w:caps/>
          <w:sz w:val="22"/>
          <w:szCs w:val="22"/>
        </w:rPr>
        <w:t>Introduction</w:t>
      </w:r>
    </w:p>
    <w:p w:rsidR="00DE6E71" w:rsidRPr="00680567" w:rsidRDefault="00DE6E71" w:rsidP="00100B48">
      <w:pPr>
        <w:spacing w:line="480" w:lineRule="auto"/>
        <w:rPr>
          <w:b/>
          <w:sz w:val="22"/>
          <w:szCs w:val="22"/>
        </w:rPr>
      </w:pPr>
    </w:p>
    <w:p w:rsidR="00C733D2" w:rsidRDefault="006C36B3" w:rsidP="0051335D">
      <w:pPr>
        <w:spacing w:line="480" w:lineRule="auto"/>
        <w:jc w:val="both"/>
        <w:rPr>
          <w:sz w:val="22"/>
          <w:szCs w:val="22"/>
        </w:rPr>
      </w:pPr>
      <w:r w:rsidRPr="00C82DC4">
        <w:rPr>
          <w:sz w:val="22"/>
          <w:szCs w:val="22"/>
        </w:rPr>
        <w:t>Lipid-based drug delivery systems</w:t>
      </w:r>
      <w:r w:rsidR="00957B5C" w:rsidRPr="00C82DC4">
        <w:rPr>
          <w:sz w:val="22"/>
          <w:szCs w:val="22"/>
        </w:rPr>
        <w:t xml:space="preserve"> </w:t>
      </w:r>
      <w:r w:rsidR="008B42B1" w:rsidRPr="00C82DC4">
        <w:rPr>
          <w:sz w:val="22"/>
          <w:szCs w:val="22"/>
        </w:rPr>
        <w:t>have extensively</w:t>
      </w:r>
      <w:r w:rsidR="002B02B5" w:rsidRPr="002B02B5">
        <w:rPr>
          <w:sz w:val="22"/>
          <w:szCs w:val="22"/>
        </w:rPr>
        <w:t xml:space="preserve"> </w:t>
      </w:r>
      <w:r w:rsidR="002B02B5" w:rsidRPr="00C82DC4">
        <w:rPr>
          <w:sz w:val="22"/>
          <w:szCs w:val="22"/>
        </w:rPr>
        <w:t>been</w:t>
      </w:r>
      <w:r w:rsidR="008B42B1" w:rsidRPr="00C82DC4">
        <w:rPr>
          <w:sz w:val="22"/>
          <w:szCs w:val="22"/>
        </w:rPr>
        <w:t xml:space="preserve"> studied</w:t>
      </w:r>
      <w:r w:rsidR="004611EC" w:rsidRPr="00C82DC4">
        <w:rPr>
          <w:sz w:val="22"/>
          <w:szCs w:val="22"/>
        </w:rPr>
        <w:t xml:space="preserve"> for their application in </w:t>
      </w:r>
      <w:r w:rsidR="00FE6D1B" w:rsidRPr="00C82DC4">
        <w:rPr>
          <w:sz w:val="22"/>
          <w:szCs w:val="22"/>
        </w:rPr>
        <w:t xml:space="preserve">increasing </w:t>
      </w:r>
      <w:r w:rsidR="00283186">
        <w:rPr>
          <w:sz w:val="22"/>
          <w:szCs w:val="22"/>
        </w:rPr>
        <w:t xml:space="preserve">the </w:t>
      </w:r>
      <w:r w:rsidR="002F4595" w:rsidRPr="00C82DC4">
        <w:rPr>
          <w:sz w:val="22"/>
          <w:szCs w:val="22"/>
        </w:rPr>
        <w:t>bioavailability of</w:t>
      </w:r>
      <w:r w:rsidR="004611EC" w:rsidRPr="00C82DC4">
        <w:rPr>
          <w:sz w:val="22"/>
          <w:szCs w:val="22"/>
        </w:rPr>
        <w:t xml:space="preserve"> poorly water-soluble drugs</w:t>
      </w:r>
      <w:r w:rsidR="0051335D">
        <w:rPr>
          <w:sz w:val="22"/>
          <w:szCs w:val="22"/>
        </w:rPr>
        <w:t xml:space="preserve"> (</w:t>
      </w:r>
      <w:r w:rsidR="00B65353" w:rsidRPr="00C82DC4">
        <w:rPr>
          <w:sz w:val="22"/>
          <w:szCs w:val="22"/>
        </w:rPr>
        <w:t>1-</w:t>
      </w:r>
      <w:r w:rsidR="002B02B5">
        <w:rPr>
          <w:sz w:val="22"/>
          <w:szCs w:val="22"/>
        </w:rPr>
        <w:t>9</w:t>
      </w:r>
      <w:r w:rsidR="0051335D">
        <w:rPr>
          <w:sz w:val="22"/>
          <w:szCs w:val="22"/>
        </w:rPr>
        <w:t>)</w:t>
      </w:r>
      <w:r w:rsidR="004611EC" w:rsidRPr="00C82DC4">
        <w:rPr>
          <w:sz w:val="22"/>
          <w:szCs w:val="22"/>
        </w:rPr>
        <w:t>.</w:t>
      </w:r>
      <w:r w:rsidR="006C5773" w:rsidRPr="00C82DC4">
        <w:rPr>
          <w:sz w:val="22"/>
          <w:szCs w:val="22"/>
        </w:rPr>
        <w:t xml:space="preserve"> In addition to enhanced bioavailability, the lipid-based oral delivery is known to reduce food effect as it presents the drug to the gastrointestinal system in a solubilized state</w:t>
      </w:r>
      <w:r w:rsidR="0051335D">
        <w:rPr>
          <w:sz w:val="22"/>
          <w:szCs w:val="22"/>
        </w:rPr>
        <w:t xml:space="preserve"> (</w:t>
      </w:r>
      <w:r w:rsidR="00E1298C" w:rsidRPr="00C82DC4">
        <w:rPr>
          <w:sz w:val="22"/>
          <w:szCs w:val="22"/>
        </w:rPr>
        <w:t>10</w:t>
      </w:r>
      <w:r w:rsidR="002B02B5">
        <w:rPr>
          <w:sz w:val="22"/>
          <w:szCs w:val="22"/>
        </w:rPr>
        <w:t>-12</w:t>
      </w:r>
      <w:r w:rsidR="0051335D">
        <w:rPr>
          <w:sz w:val="22"/>
          <w:szCs w:val="22"/>
        </w:rPr>
        <w:t>)</w:t>
      </w:r>
      <w:r w:rsidR="00E1298C" w:rsidRPr="00C82DC4">
        <w:rPr>
          <w:sz w:val="22"/>
          <w:szCs w:val="22"/>
        </w:rPr>
        <w:t>.</w:t>
      </w:r>
      <w:r w:rsidR="00DB458A" w:rsidRPr="00C82DC4">
        <w:rPr>
          <w:sz w:val="22"/>
          <w:szCs w:val="22"/>
        </w:rPr>
        <w:t xml:space="preserve"> It also help</w:t>
      </w:r>
      <w:r w:rsidR="00F276B0" w:rsidRPr="00C82DC4">
        <w:rPr>
          <w:sz w:val="22"/>
          <w:szCs w:val="22"/>
        </w:rPr>
        <w:t>s</w:t>
      </w:r>
      <w:r w:rsidR="00DB458A" w:rsidRPr="00C82DC4">
        <w:rPr>
          <w:sz w:val="22"/>
          <w:szCs w:val="22"/>
        </w:rPr>
        <w:t xml:space="preserve"> in </w:t>
      </w:r>
      <w:r w:rsidR="00F276B0" w:rsidRPr="00C82DC4">
        <w:rPr>
          <w:sz w:val="22"/>
          <w:szCs w:val="22"/>
        </w:rPr>
        <w:t>lowering</w:t>
      </w:r>
      <w:r w:rsidR="00DB458A" w:rsidRPr="00C82DC4">
        <w:rPr>
          <w:sz w:val="22"/>
          <w:szCs w:val="22"/>
        </w:rPr>
        <w:t xml:space="preserve"> first-pass metabolism of </w:t>
      </w:r>
      <w:r w:rsidR="003A3A27" w:rsidRPr="00C82DC4">
        <w:rPr>
          <w:sz w:val="22"/>
          <w:szCs w:val="22"/>
        </w:rPr>
        <w:t xml:space="preserve">certain </w:t>
      </w:r>
      <w:r w:rsidR="00DB458A" w:rsidRPr="00C82DC4">
        <w:rPr>
          <w:sz w:val="22"/>
          <w:szCs w:val="22"/>
        </w:rPr>
        <w:t>drug</w:t>
      </w:r>
      <w:r w:rsidR="002F24D3" w:rsidRPr="00C82DC4">
        <w:rPr>
          <w:sz w:val="22"/>
          <w:szCs w:val="22"/>
        </w:rPr>
        <w:t>s</w:t>
      </w:r>
      <w:r w:rsidR="003A3A27" w:rsidRPr="00C82DC4">
        <w:rPr>
          <w:sz w:val="22"/>
          <w:szCs w:val="22"/>
        </w:rPr>
        <w:t>, although to a very limited extent,</w:t>
      </w:r>
      <w:r w:rsidR="002F24D3" w:rsidRPr="00C82DC4">
        <w:rPr>
          <w:sz w:val="22"/>
          <w:szCs w:val="22"/>
        </w:rPr>
        <w:t xml:space="preserve"> by channeling them to the</w:t>
      </w:r>
      <w:r w:rsidR="00DB458A" w:rsidRPr="00C82DC4">
        <w:rPr>
          <w:sz w:val="22"/>
          <w:szCs w:val="22"/>
        </w:rPr>
        <w:t xml:space="preserve"> lymphatic drug transport system</w:t>
      </w:r>
      <w:r w:rsidR="0051335D">
        <w:rPr>
          <w:sz w:val="22"/>
          <w:szCs w:val="22"/>
        </w:rPr>
        <w:t xml:space="preserve"> (</w:t>
      </w:r>
      <w:r w:rsidR="002B02B5">
        <w:rPr>
          <w:sz w:val="22"/>
          <w:szCs w:val="22"/>
        </w:rPr>
        <w:t>8</w:t>
      </w:r>
      <w:r w:rsidR="0051335D">
        <w:rPr>
          <w:sz w:val="22"/>
          <w:szCs w:val="22"/>
        </w:rPr>
        <w:t>)</w:t>
      </w:r>
      <w:r w:rsidR="00DB458A" w:rsidRPr="00C82DC4">
        <w:rPr>
          <w:sz w:val="22"/>
          <w:szCs w:val="22"/>
        </w:rPr>
        <w:t>.</w:t>
      </w:r>
    </w:p>
    <w:p w:rsidR="00DE6E71" w:rsidRPr="00C82DC4" w:rsidRDefault="00DE6E71" w:rsidP="00100B48">
      <w:pPr>
        <w:spacing w:line="480" w:lineRule="auto"/>
        <w:ind w:firstLine="720"/>
        <w:jc w:val="both"/>
        <w:rPr>
          <w:sz w:val="22"/>
          <w:szCs w:val="22"/>
        </w:rPr>
      </w:pPr>
    </w:p>
    <w:p w:rsidR="00562775" w:rsidRDefault="00142847" w:rsidP="0051335D">
      <w:pPr>
        <w:spacing w:line="480" w:lineRule="auto"/>
        <w:rPr>
          <w:sz w:val="22"/>
          <w:szCs w:val="22"/>
        </w:rPr>
      </w:pPr>
      <w:r w:rsidRPr="00C82DC4">
        <w:rPr>
          <w:sz w:val="22"/>
          <w:szCs w:val="22"/>
        </w:rPr>
        <w:t>Lipid-based formulations are usually developed as preconcentrates consisting of lipid, surfactant, and, if necessary, co-surfactant and/or co-solvent. They form</w:t>
      </w:r>
      <w:r w:rsidR="00B9203B" w:rsidRPr="00C82DC4">
        <w:rPr>
          <w:sz w:val="22"/>
          <w:szCs w:val="22"/>
        </w:rPr>
        <w:t xml:space="preserve"> emulsions or microemulsions upon dilution with aqueous media in the gastrointestinal tract.</w:t>
      </w:r>
      <w:r w:rsidRPr="00C82DC4">
        <w:rPr>
          <w:sz w:val="22"/>
          <w:szCs w:val="22"/>
        </w:rPr>
        <w:t xml:space="preserve"> </w:t>
      </w:r>
      <w:r w:rsidR="0007676A" w:rsidRPr="00C82DC4">
        <w:rPr>
          <w:sz w:val="22"/>
          <w:szCs w:val="22"/>
        </w:rPr>
        <w:t xml:space="preserve">Depending on </w:t>
      </w:r>
      <w:r w:rsidR="00283186">
        <w:rPr>
          <w:sz w:val="22"/>
          <w:szCs w:val="22"/>
        </w:rPr>
        <w:t>the</w:t>
      </w:r>
      <w:r w:rsidR="0007676A" w:rsidRPr="00C82DC4">
        <w:rPr>
          <w:sz w:val="22"/>
          <w:szCs w:val="22"/>
        </w:rPr>
        <w:t xml:space="preserve"> size of </w:t>
      </w:r>
      <w:r w:rsidR="00283186">
        <w:rPr>
          <w:sz w:val="22"/>
          <w:szCs w:val="22"/>
        </w:rPr>
        <w:t xml:space="preserve">the </w:t>
      </w:r>
      <w:r w:rsidR="00236CCC" w:rsidRPr="00C82DC4">
        <w:rPr>
          <w:sz w:val="22"/>
          <w:szCs w:val="22"/>
        </w:rPr>
        <w:t xml:space="preserve">lipid globules </w:t>
      </w:r>
      <w:r w:rsidR="00FE6D1B" w:rsidRPr="00C82DC4">
        <w:rPr>
          <w:sz w:val="22"/>
          <w:szCs w:val="22"/>
        </w:rPr>
        <w:t xml:space="preserve">formed </w:t>
      </w:r>
      <w:r w:rsidR="00236CCC" w:rsidRPr="00C82DC4">
        <w:rPr>
          <w:sz w:val="22"/>
          <w:szCs w:val="22"/>
        </w:rPr>
        <w:t xml:space="preserve">in </w:t>
      </w:r>
      <w:r w:rsidR="0007676A" w:rsidRPr="00C82DC4">
        <w:rPr>
          <w:sz w:val="22"/>
          <w:szCs w:val="22"/>
        </w:rPr>
        <w:t xml:space="preserve">aqueous media, </w:t>
      </w:r>
      <w:r w:rsidR="00FE6D1B" w:rsidRPr="00C82DC4">
        <w:rPr>
          <w:sz w:val="22"/>
          <w:szCs w:val="22"/>
        </w:rPr>
        <w:t xml:space="preserve">the </w:t>
      </w:r>
      <w:r w:rsidR="004A5D7A" w:rsidRPr="00C82DC4">
        <w:rPr>
          <w:sz w:val="22"/>
          <w:szCs w:val="22"/>
        </w:rPr>
        <w:t>preconcentrates are</w:t>
      </w:r>
      <w:r w:rsidR="0007676A" w:rsidRPr="00C82DC4">
        <w:rPr>
          <w:sz w:val="22"/>
          <w:szCs w:val="22"/>
        </w:rPr>
        <w:t xml:space="preserve"> usually called self-emulsifying drug delivery system (SEDDS) or self-microemulsifying drug delivery system (SMEDDS). </w:t>
      </w:r>
      <w:r w:rsidR="005E5642" w:rsidRPr="00C82DC4">
        <w:rPr>
          <w:sz w:val="22"/>
          <w:szCs w:val="22"/>
        </w:rPr>
        <w:t xml:space="preserve">There has been a long controversy over what constitutes a microemulsion and whether it is </w:t>
      </w:r>
      <w:r w:rsidR="000A0FB2" w:rsidRPr="00C82DC4">
        <w:rPr>
          <w:sz w:val="22"/>
          <w:szCs w:val="22"/>
        </w:rPr>
        <w:t xml:space="preserve">indeed </w:t>
      </w:r>
      <w:r w:rsidR="005E5642" w:rsidRPr="00C82DC4">
        <w:rPr>
          <w:sz w:val="22"/>
          <w:szCs w:val="22"/>
        </w:rPr>
        <w:t xml:space="preserve">an </w:t>
      </w:r>
      <w:r w:rsidR="005E5642" w:rsidRPr="00C82DC4">
        <w:rPr>
          <w:sz w:val="22"/>
          <w:szCs w:val="22"/>
        </w:rPr>
        <w:lastRenderedPageBreak/>
        <w:t>emulsion or a micelle</w:t>
      </w:r>
      <w:r w:rsidR="0051335D">
        <w:rPr>
          <w:sz w:val="22"/>
          <w:szCs w:val="22"/>
        </w:rPr>
        <w:t xml:space="preserve"> (</w:t>
      </w:r>
      <w:r w:rsidR="002B02B5">
        <w:rPr>
          <w:sz w:val="22"/>
          <w:szCs w:val="22"/>
        </w:rPr>
        <w:t>13</w:t>
      </w:r>
      <w:r w:rsidR="0051335D">
        <w:rPr>
          <w:sz w:val="22"/>
          <w:szCs w:val="22"/>
        </w:rPr>
        <w:t>)</w:t>
      </w:r>
      <w:r w:rsidR="005E5642" w:rsidRPr="00C82DC4">
        <w:rPr>
          <w:sz w:val="22"/>
          <w:szCs w:val="22"/>
        </w:rPr>
        <w:t>.</w:t>
      </w:r>
      <w:r w:rsidR="00810F7C" w:rsidRPr="00C82DC4">
        <w:rPr>
          <w:sz w:val="22"/>
          <w:szCs w:val="22"/>
        </w:rPr>
        <w:t xml:space="preserve"> </w:t>
      </w:r>
      <w:r w:rsidR="005E5642" w:rsidRPr="00C82DC4">
        <w:rPr>
          <w:sz w:val="22"/>
          <w:szCs w:val="22"/>
        </w:rPr>
        <w:t>It is now generally recognized as the thermodynamically stable micellar or swollen micellar system of lipid, surfactant and water</w:t>
      </w:r>
      <w:r w:rsidR="0051335D">
        <w:rPr>
          <w:sz w:val="22"/>
          <w:szCs w:val="22"/>
        </w:rPr>
        <w:t xml:space="preserve"> (</w:t>
      </w:r>
      <w:r w:rsidR="002B02B5">
        <w:rPr>
          <w:sz w:val="22"/>
          <w:szCs w:val="22"/>
        </w:rPr>
        <w:t>14</w:t>
      </w:r>
      <w:r w:rsidR="0051335D">
        <w:rPr>
          <w:sz w:val="22"/>
          <w:szCs w:val="22"/>
        </w:rPr>
        <w:t>)</w:t>
      </w:r>
      <w:r w:rsidR="005E5642" w:rsidRPr="00C82DC4">
        <w:rPr>
          <w:sz w:val="22"/>
          <w:szCs w:val="22"/>
        </w:rPr>
        <w:t xml:space="preserve">. </w:t>
      </w:r>
      <w:r w:rsidR="000A0FB2" w:rsidRPr="00C82DC4">
        <w:rPr>
          <w:sz w:val="22"/>
          <w:szCs w:val="22"/>
        </w:rPr>
        <w:t>In pharmaceutical application</w:t>
      </w:r>
      <w:r w:rsidR="00933DE8" w:rsidRPr="00C82DC4">
        <w:rPr>
          <w:sz w:val="22"/>
          <w:szCs w:val="22"/>
        </w:rPr>
        <w:t>, it</w:t>
      </w:r>
      <w:r w:rsidR="000A0FB2" w:rsidRPr="00C82DC4">
        <w:rPr>
          <w:sz w:val="22"/>
          <w:szCs w:val="22"/>
        </w:rPr>
        <w:t xml:space="preserve"> is a thermodynamically stable clear or translucent dispersion of lipids with parti</w:t>
      </w:r>
      <w:r w:rsidR="00EC2E66">
        <w:rPr>
          <w:sz w:val="22"/>
          <w:szCs w:val="22"/>
        </w:rPr>
        <w:t xml:space="preserve">cles usually </w:t>
      </w:r>
      <w:r w:rsidR="00937401">
        <w:rPr>
          <w:sz w:val="22"/>
          <w:szCs w:val="22"/>
        </w:rPr>
        <w:t>less than 2</w:t>
      </w:r>
      <w:r w:rsidR="008A7B0B">
        <w:rPr>
          <w:sz w:val="22"/>
          <w:szCs w:val="22"/>
        </w:rPr>
        <w:t>0</w:t>
      </w:r>
      <w:r w:rsidR="000A0FB2" w:rsidRPr="00C82DC4">
        <w:rPr>
          <w:sz w:val="22"/>
          <w:szCs w:val="22"/>
        </w:rPr>
        <w:t>0 nm that</w:t>
      </w:r>
      <w:r w:rsidR="005E5642" w:rsidRPr="00C82DC4">
        <w:rPr>
          <w:sz w:val="22"/>
          <w:szCs w:val="22"/>
        </w:rPr>
        <w:t xml:space="preserve"> is formed spontaneously upon addition of water to </w:t>
      </w:r>
      <w:r w:rsidR="000A0FB2" w:rsidRPr="00C82DC4">
        <w:rPr>
          <w:sz w:val="22"/>
          <w:szCs w:val="22"/>
        </w:rPr>
        <w:t xml:space="preserve">SMEDDS containing </w:t>
      </w:r>
      <w:r w:rsidR="005E5642" w:rsidRPr="00C82DC4">
        <w:rPr>
          <w:sz w:val="22"/>
          <w:szCs w:val="22"/>
        </w:rPr>
        <w:t>lipid/surfactant or lipid/surfactant/co</w:t>
      </w:r>
      <w:r w:rsidR="00980AC7">
        <w:rPr>
          <w:sz w:val="22"/>
          <w:szCs w:val="22"/>
        </w:rPr>
        <w:t>-</w:t>
      </w:r>
      <w:r w:rsidR="005E5642" w:rsidRPr="00C82DC4">
        <w:rPr>
          <w:sz w:val="22"/>
          <w:szCs w:val="22"/>
        </w:rPr>
        <w:t>surfactant mixtures</w:t>
      </w:r>
      <w:r w:rsidR="0051335D">
        <w:rPr>
          <w:sz w:val="22"/>
          <w:szCs w:val="22"/>
        </w:rPr>
        <w:t xml:space="preserve"> (</w:t>
      </w:r>
      <w:r w:rsidR="002B02B5">
        <w:rPr>
          <w:sz w:val="22"/>
          <w:szCs w:val="22"/>
        </w:rPr>
        <w:t>15,</w:t>
      </w:r>
      <w:r w:rsidR="0051335D">
        <w:rPr>
          <w:sz w:val="22"/>
          <w:szCs w:val="22"/>
        </w:rPr>
        <w:t xml:space="preserve"> </w:t>
      </w:r>
      <w:r w:rsidR="002B02B5">
        <w:rPr>
          <w:sz w:val="22"/>
          <w:szCs w:val="22"/>
        </w:rPr>
        <w:t>16</w:t>
      </w:r>
      <w:r w:rsidR="0051335D">
        <w:rPr>
          <w:sz w:val="22"/>
          <w:szCs w:val="22"/>
        </w:rPr>
        <w:t>)</w:t>
      </w:r>
      <w:r w:rsidR="005E5642" w:rsidRPr="00C82DC4">
        <w:rPr>
          <w:sz w:val="22"/>
          <w:szCs w:val="22"/>
        </w:rPr>
        <w:t>.</w:t>
      </w:r>
      <w:r w:rsidR="000A0FB2" w:rsidRPr="00C82DC4">
        <w:rPr>
          <w:sz w:val="22"/>
          <w:szCs w:val="22"/>
        </w:rPr>
        <w:t xml:space="preserve"> </w:t>
      </w:r>
      <w:r w:rsidR="00810F7C" w:rsidRPr="00C82DC4">
        <w:rPr>
          <w:sz w:val="22"/>
          <w:szCs w:val="22"/>
        </w:rPr>
        <w:t xml:space="preserve">Therefore, the </w:t>
      </w:r>
      <w:r w:rsidR="002E3D49" w:rsidRPr="00C82DC4">
        <w:rPr>
          <w:sz w:val="22"/>
          <w:szCs w:val="22"/>
        </w:rPr>
        <w:t xml:space="preserve">SMEDDS </w:t>
      </w:r>
      <w:r w:rsidR="00810F7C" w:rsidRPr="00C82DC4">
        <w:rPr>
          <w:sz w:val="22"/>
          <w:szCs w:val="22"/>
        </w:rPr>
        <w:t xml:space="preserve">is </w:t>
      </w:r>
      <w:r w:rsidR="002E3D49" w:rsidRPr="00C82DC4">
        <w:rPr>
          <w:sz w:val="22"/>
          <w:szCs w:val="22"/>
        </w:rPr>
        <w:t>also referred to as microemulsion preconcentrate</w:t>
      </w:r>
      <w:r w:rsidR="0051335D">
        <w:rPr>
          <w:sz w:val="22"/>
          <w:szCs w:val="22"/>
        </w:rPr>
        <w:t xml:space="preserve"> (</w:t>
      </w:r>
      <w:r w:rsidR="002B02B5">
        <w:rPr>
          <w:sz w:val="22"/>
          <w:szCs w:val="22"/>
        </w:rPr>
        <w:t>9</w:t>
      </w:r>
      <w:r w:rsidR="0051335D">
        <w:rPr>
          <w:sz w:val="22"/>
          <w:szCs w:val="22"/>
        </w:rPr>
        <w:t>)</w:t>
      </w:r>
      <w:r w:rsidR="008D1E29" w:rsidRPr="00C82DC4">
        <w:rPr>
          <w:sz w:val="22"/>
          <w:szCs w:val="22"/>
        </w:rPr>
        <w:t>.</w:t>
      </w:r>
      <w:r w:rsidR="00810F7C" w:rsidRPr="00C82DC4">
        <w:rPr>
          <w:sz w:val="22"/>
          <w:szCs w:val="22"/>
        </w:rPr>
        <w:t xml:space="preserve"> </w:t>
      </w:r>
      <w:r w:rsidR="008D1E29" w:rsidRPr="00C82DC4">
        <w:rPr>
          <w:sz w:val="22"/>
          <w:szCs w:val="22"/>
        </w:rPr>
        <w:t>T</w:t>
      </w:r>
      <w:r w:rsidR="00B65577" w:rsidRPr="00C82DC4">
        <w:rPr>
          <w:sz w:val="22"/>
          <w:szCs w:val="22"/>
        </w:rPr>
        <w:t>he term</w:t>
      </w:r>
      <w:r w:rsidR="00F51210" w:rsidRPr="00C82DC4">
        <w:rPr>
          <w:sz w:val="22"/>
          <w:szCs w:val="22"/>
        </w:rPr>
        <w:t xml:space="preserve"> ‘micro’ in </w:t>
      </w:r>
      <w:r w:rsidR="00B65577" w:rsidRPr="00C82DC4">
        <w:rPr>
          <w:sz w:val="22"/>
          <w:szCs w:val="22"/>
        </w:rPr>
        <w:t>SMEDDS</w:t>
      </w:r>
      <w:r w:rsidR="00F51210" w:rsidRPr="00C82DC4">
        <w:rPr>
          <w:sz w:val="22"/>
          <w:szCs w:val="22"/>
        </w:rPr>
        <w:t xml:space="preserve"> refers to ‘small’ particles and the actual size </w:t>
      </w:r>
      <w:r w:rsidR="00B65577" w:rsidRPr="00C82DC4">
        <w:rPr>
          <w:sz w:val="22"/>
          <w:szCs w:val="22"/>
        </w:rPr>
        <w:t xml:space="preserve">of particles formed </w:t>
      </w:r>
      <w:r w:rsidR="00F51210" w:rsidRPr="00C82DC4">
        <w:rPr>
          <w:sz w:val="22"/>
          <w:szCs w:val="22"/>
        </w:rPr>
        <w:t xml:space="preserve">is indeed in </w:t>
      </w:r>
      <w:r w:rsidR="00C908EC" w:rsidRPr="00C82DC4">
        <w:rPr>
          <w:sz w:val="22"/>
          <w:szCs w:val="22"/>
        </w:rPr>
        <w:t xml:space="preserve">the </w:t>
      </w:r>
      <w:r w:rsidR="003763A5" w:rsidRPr="00C82DC4">
        <w:rPr>
          <w:sz w:val="22"/>
          <w:szCs w:val="22"/>
        </w:rPr>
        <w:t xml:space="preserve">lower </w:t>
      </w:r>
      <w:r w:rsidR="00C908EC" w:rsidRPr="00C82DC4">
        <w:rPr>
          <w:sz w:val="22"/>
          <w:szCs w:val="22"/>
        </w:rPr>
        <w:t>nanometer range (usually &lt;25</w:t>
      </w:r>
      <w:r w:rsidR="00F51210" w:rsidRPr="00C82DC4">
        <w:rPr>
          <w:sz w:val="22"/>
          <w:szCs w:val="22"/>
        </w:rPr>
        <w:t>0 nm)</w:t>
      </w:r>
      <w:r w:rsidR="00397246" w:rsidRPr="00C82DC4">
        <w:rPr>
          <w:sz w:val="22"/>
          <w:szCs w:val="22"/>
        </w:rPr>
        <w:t>.</w:t>
      </w:r>
      <w:r w:rsidR="00B65577" w:rsidRPr="00C82DC4">
        <w:rPr>
          <w:sz w:val="22"/>
          <w:szCs w:val="22"/>
        </w:rPr>
        <w:t xml:space="preserve"> </w:t>
      </w:r>
      <w:r w:rsidR="003763A5" w:rsidRPr="00C82DC4">
        <w:rPr>
          <w:sz w:val="22"/>
          <w:szCs w:val="22"/>
        </w:rPr>
        <w:t xml:space="preserve">In contrast, SEDDS produce opaque and milky emulsions upon dilution with aqueous media </w:t>
      </w:r>
      <w:r w:rsidR="00E1298C" w:rsidRPr="00C82DC4">
        <w:rPr>
          <w:sz w:val="22"/>
          <w:szCs w:val="22"/>
        </w:rPr>
        <w:t>with particle</w:t>
      </w:r>
      <w:r w:rsidR="003763A5" w:rsidRPr="00C82DC4">
        <w:rPr>
          <w:sz w:val="22"/>
          <w:szCs w:val="22"/>
        </w:rPr>
        <w:t xml:space="preserve"> size of lipid globules &gt;250 nm that may further grow or phase separate as the dispersion is thermodynamically unstable. </w:t>
      </w:r>
      <w:r w:rsidR="002E3D49" w:rsidRPr="00C82DC4">
        <w:rPr>
          <w:sz w:val="22"/>
          <w:szCs w:val="22"/>
        </w:rPr>
        <w:t xml:space="preserve">To develop a rational basis </w:t>
      </w:r>
      <w:r w:rsidR="003763A5" w:rsidRPr="00C82DC4">
        <w:rPr>
          <w:sz w:val="22"/>
          <w:szCs w:val="22"/>
        </w:rPr>
        <w:t xml:space="preserve">of </w:t>
      </w:r>
      <w:r w:rsidR="002E3D49" w:rsidRPr="00C82DC4">
        <w:rPr>
          <w:sz w:val="22"/>
          <w:szCs w:val="22"/>
        </w:rPr>
        <w:t>differentiat</w:t>
      </w:r>
      <w:r w:rsidR="003763A5" w:rsidRPr="00C82DC4">
        <w:rPr>
          <w:sz w:val="22"/>
          <w:szCs w:val="22"/>
        </w:rPr>
        <w:t>ing</w:t>
      </w:r>
      <w:r w:rsidR="002E3D49" w:rsidRPr="00C82DC4">
        <w:rPr>
          <w:sz w:val="22"/>
          <w:szCs w:val="22"/>
        </w:rPr>
        <w:t xml:space="preserve"> various lipid-based formulations, </w:t>
      </w:r>
      <w:r w:rsidR="00501FB1" w:rsidRPr="00C82DC4">
        <w:rPr>
          <w:sz w:val="22"/>
          <w:szCs w:val="22"/>
        </w:rPr>
        <w:t>Pouton</w:t>
      </w:r>
      <w:r w:rsidR="0051335D">
        <w:rPr>
          <w:sz w:val="22"/>
          <w:szCs w:val="22"/>
        </w:rPr>
        <w:t xml:space="preserve"> (</w:t>
      </w:r>
      <w:r w:rsidR="002B02B5">
        <w:rPr>
          <w:sz w:val="22"/>
          <w:szCs w:val="22"/>
        </w:rPr>
        <w:t>17,</w:t>
      </w:r>
      <w:r w:rsidR="0051335D">
        <w:rPr>
          <w:sz w:val="22"/>
          <w:szCs w:val="22"/>
        </w:rPr>
        <w:t xml:space="preserve"> </w:t>
      </w:r>
      <w:r w:rsidR="002B02B5">
        <w:rPr>
          <w:sz w:val="22"/>
          <w:szCs w:val="22"/>
        </w:rPr>
        <w:t>18</w:t>
      </w:r>
      <w:r w:rsidR="0051335D">
        <w:rPr>
          <w:sz w:val="22"/>
          <w:szCs w:val="22"/>
        </w:rPr>
        <w:t>)</w:t>
      </w:r>
      <w:r w:rsidR="00501FB1" w:rsidRPr="00C82DC4">
        <w:rPr>
          <w:sz w:val="22"/>
          <w:szCs w:val="22"/>
        </w:rPr>
        <w:t xml:space="preserve"> </w:t>
      </w:r>
      <w:r w:rsidR="0007676A" w:rsidRPr="00C82DC4">
        <w:rPr>
          <w:sz w:val="22"/>
          <w:szCs w:val="22"/>
        </w:rPr>
        <w:t xml:space="preserve">introduced </w:t>
      </w:r>
      <w:r w:rsidR="002F24D3" w:rsidRPr="00C82DC4">
        <w:rPr>
          <w:sz w:val="22"/>
          <w:szCs w:val="22"/>
        </w:rPr>
        <w:t xml:space="preserve">a </w:t>
      </w:r>
      <w:r w:rsidR="0007676A" w:rsidRPr="00C82DC4">
        <w:rPr>
          <w:sz w:val="22"/>
          <w:szCs w:val="22"/>
        </w:rPr>
        <w:t xml:space="preserve">lipid formulation classification system (LFCS) </w:t>
      </w:r>
      <w:r w:rsidR="00B132DB" w:rsidRPr="00C82DC4">
        <w:rPr>
          <w:sz w:val="22"/>
          <w:szCs w:val="22"/>
        </w:rPr>
        <w:t xml:space="preserve">that </w:t>
      </w:r>
      <w:r w:rsidR="002E3D49" w:rsidRPr="00C82DC4">
        <w:rPr>
          <w:sz w:val="22"/>
          <w:szCs w:val="22"/>
        </w:rPr>
        <w:t>categorize</w:t>
      </w:r>
      <w:r w:rsidR="00B132DB" w:rsidRPr="00C82DC4">
        <w:rPr>
          <w:sz w:val="22"/>
          <w:szCs w:val="22"/>
        </w:rPr>
        <w:t>s</w:t>
      </w:r>
      <w:r w:rsidR="0007676A" w:rsidRPr="00C82DC4">
        <w:rPr>
          <w:sz w:val="22"/>
          <w:szCs w:val="22"/>
        </w:rPr>
        <w:t xml:space="preserve"> </w:t>
      </w:r>
      <w:r w:rsidR="00E1298C" w:rsidRPr="00C82DC4">
        <w:rPr>
          <w:sz w:val="22"/>
          <w:szCs w:val="22"/>
        </w:rPr>
        <w:t>various</w:t>
      </w:r>
      <w:r w:rsidR="0007676A" w:rsidRPr="00C82DC4">
        <w:rPr>
          <w:sz w:val="22"/>
          <w:szCs w:val="22"/>
        </w:rPr>
        <w:t xml:space="preserve"> formulations in </w:t>
      </w:r>
      <w:r w:rsidR="001B44E9" w:rsidRPr="00C82DC4">
        <w:rPr>
          <w:sz w:val="22"/>
          <w:szCs w:val="22"/>
        </w:rPr>
        <w:t xml:space="preserve">four </w:t>
      </w:r>
      <w:r w:rsidR="0007676A" w:rsidRPr="00C82DC4">
        <w:rPr>
          <w:sz w:val="22"/>
          <w:szCs w:val="22"/>
        </w:rPr>
        <w:t>classes</w:t>
      </w:r>
      <w:r w:rsidR="00DD02B9">
        <w:rPr>
          <w:sz w:val="22"/>
          <w:szCs w:val="22"/>
        </w:rPr>
        <w:t xml:space="preserve">, namely, </w:t>
      </w:r>
      <w:r w:rsidR="00F611F1" w:rsidRPr="00C82DC4">
        <w:rPr>
          <w:sz w:val="22"/>
          <w:szCs w:val="22"/>
        </w:rPr>
        <w:t>Type I</w:t>
      </w:r>
      <w:r w:rsidR="00DD02B9">
        <w:rPr>
          <w:sz w:val="22"/>
          <w:szCs w:val="22"/>
        </w:rPr>
        <w:t>, Type II, Type III and</w:t>
      </w:r>
      <w:r w:rsidR="001B44E9" w:rsidRPr="00C82DC4">
        <w:rPr>
          <w:sz w:val="22"/>
          <w:szCs w:val="22"/>
        </w:rPr>
        <w:t xml:space="preserve"> Type IV</w:t>
      </w:r>
      <w:r w:rsidR="00DD02B9">
        <w:rPr>
          <w:sz w:val="22"/>
          <w:szCs w:val="22"/>
        </w:rPr>
        <w:t>.</w:t>
      </w:r>
      <w:r w:rsidR="001B44E9" w:rsidRPr="00C82DC4">
        <w:rPr>
          <w:sz w:val="22"/>
          <w:szCs w:val="22"/>
        </w:rPr>
        <w:t xml:space="preserve"> </w:t>
      </w:r>
      <w:r w:rsidR="00DD02B9">
        <w:rPr>
          <w:sz w:val="22"/>
          <w:szCs w:val="22"/>
        </w:rPr>
        <w:t xml:space="preserve">The classification is </w:t>
      </w:r>
      <w:r w:rsidR="001B44E9" w:rsidRPr="00C82DC4">
        <w:rPr>
          <w:sz w:val="22"/>
          <w:szCs w:val="22"/>
        </w:rPr>
        <w:t>based on composition</w:t>
      </w:r>
      <w:r w:rsidR="00180795">
        <w:rPr>
          <w:sz w:val="22"/>
          <w:szCs w:val="22"/>
        </w:rPr>
        <w:t>s</w:t>
      </w:r>
      <w:r w:rsidR="001B44E9" w:rsidRPr="00C82DC4">
        <w:rPr>
          <w:sz w:val="22"/>
          <w:szCs w:val="22"/>
        </w:rPr>
        <w:t xml:space="preserve"> </w:t>
      </w:r>
      <w:r w:rsidR="00DD02B9">
        <w:rPr>
          <w:sz w:val="22"/>
          <w:szCs w:val="22"/>
        </w:rPr>
        <w:t xml:space="preserve">of formulations </w:t>
      </w:r>
      <w:r w:rsidR="00180795">
        <w:rPr>
          <w:sz w:val="22"/>
          <w:szCs w:val="22"/>
        </w:rPr>
        <w:t>as well as</w:t>
      </w:r>
      <w:r w:rsidR="00180795" w:rsidRPr="00C82DC4">
        <w:rPr>
          <w:sz w:val="22"/>
          <w:szCs w:val="22"/>
        </w:rPr>
        <w:t xml:space="preserve"> </w:t>
      </w:r>
      <w:r w:rsidR="00180795">
        <w:rPr>
          <w:sz w:val="22"/>
          <w:szCs w:val="22"/>
        </w:rPr>
        <w:t>potential</w:t>
      </w:r>
      <w:r w:rsidR="00180795" w:rsidRPr="00C82DC4">
        <w:rPr>
          <w:sz w:val="22"/>
          <w:szCs w:val="22"/>
        </w:rPr>
        <w:t xml:space="preserve"> </w:t>
      </w:r>
      <w:r w:rsidR="001B44E9" w:rsidRPr="00C82DC4">
        <w:rPr>
          <w:sz w:val="22"/>
          <w:szCs w:val="22"/>
        </w:rPr>
        <w:t xml:space="preserve">effects of dilution </w:t>
      </w:r>
      <w:r w:rsidR="00180795">
        <w:rPr>
          <w:sz w:val="22"/>
          <w:szCs w:val="22"/>
        </w:rPr>
        <w:t xml:space="preserve">with aqueous media on dispersion of formulations, digestion of lipids </w:t>
      </w:r>
      <w:r w:rsidR="001B44E9" w:rsidRPr="00C82DC4">
        <w:rPr>
          <w:sz w:val="22"/>
          <w:szCs w:val="22"/>
        </w:rPr>
        <w:t xml:space="preserve">and </w:t>
      </w:r>
      <w:r w:rsidR="00180795">
        <w:rPr>
          <w:sz w:val="22"/>
          <w:szCs w:val="22"/>
        </w:rPr>
        <w:t>possible</w:t>
      </w:r>
      <w:r w:rsidR="003763A5" w:rsidRPr="00C82DC4">
        <w:rPr>
          <w:sz w:val="22"/>
          <w:szCs w:val="22"/>
        </w:rPr>
        <w:t xml:space="preserve"> precipitation</w:t>
      </w:r>
      <w:r w:rsidR="00180795">
        <w:rPr>
          <w:sz w:val="22"/>
          <w:szCs w:val="22"/>
        </w:rPr>
        <w:t xml:space="preserve"> of drugs</w:t>
      </w:r>
      <w:r w:rsidR="001B44E9" w:rsidRPr="00C82DC4">
        <w:rPr>
          <w:sz w:val="22"/>
          <w:szCs w:val="22"/>
        </w:rPr>
        <w:t>. Among them</w:t>
      </w:r>
      <w:r w:rsidR="00810F7C" w:rsidRPr="00C82DC4">
        <w:rPr>
          <w:sz w:val="22"/>
          <w:szCs w:val="22"/>
        </w:rPr>
        <w:t>,</w:t>
      </w:r>
      <w:r w:rsidR="001B44E9" w:rsidRPr="00C82DC4">
        <w:rPr>
          <w:sz w:val="22"/>
          <w:szCs w:val="22"/>
        </w:rPr>
        <w:t xml:space="preserve"> Type III </w:t>
      </w:r>
      <w:r w:rsidR="00BA778B" w:rsidRPr="00C82DC4">
        <w:rPr>
          <w:sz w:val="22"/>
          <w:szCs w:val="22"/>
        </w:rPr>
        <w:t>formulations form</w:t>
      </w:r>
      <w:r w:rsidR="001B44E9" w:rsidRPr="00C82DC4">
        <w:rPr>
          <w:sz w:val="22"/>
          <w:szCs w:val="22"/>
        </w:rPr>
        <w:t xml:space="preserve"> microemulsions</w:t>
      </w:r>
      <w:r w:rsidR="00E1298C" w:rsidRPr="00C82DC4">
        <w:rPr>
          <w:sz w:val="22"/>
          <w:szCs w:val="22"/>
        </w:rPr>
        <w:t xml:space="preserve"> of lipid-surfactant mixtures</w:t>
      </w:r>
      <w:r w:rsidR="001B44E9" w:rsidRPr="00C82DC4">
        <w:rPr>
          <w:sz w:val="22"/>
          <w:szCs w:val="22"/>
        </w:rPr>
        <w:t xml:space="preserve"> with particle size in the range of 50 to 250 nm</w:t>
      </w:r>
      <w:r w:rsidR="003E2392" w:rsidRPr="00C82DC4">
        <w:rPr>
          <w:sz w:val="22"/>
          <w:szCs w:val="22"/>
        </w:rPr>
        <w:t>.</w:t>
      </w:r>
      <w:r w:rsidR="00BA778B" w:rsidRPr="00C82DC4">
        <w:rPr>
          <w:sz w:val="22"/>
          <w:szCs w:val="22"/>
        </w:rPr>
        <w:t xml:space="preserve"> </w:t>
      </w:r>
      <w:r w:rsidR="003E2392" w:rsidRPr="00C82DC4">
        <w:rPr>
          <w:sz w:val="22"/>
          <w:szCs w:val="22"/>
        </w:rPr>
        <w:t>A</w:t>
      </w:r>
      <w:r w:rsidR="00BA778B" w:rsidRPr="00C82DC4">
        <w:rPr>
          <w:sz w:val="22"/>
          <w:szCs w:val="22"/>
        </w:rPr>
        <w:t xml:space="preserve">ccording to </w:t>
      </w:r>
      <w:r w:rsidR="00C45AE1">
        <w:rPr>
          <w:sz w:val="22"/>
          <w:szCs w:val="22"/>
        </w:rPr>
        <w:t xml:space="preserve">the </w:t>
      </w:r>
      <w:r w:rsidR="00BA778B" w:rsidRPr="00C82DC4">
        <w:rPr>
          <w:sz w:val="22"/>
          <w:szCs w:val="22"/>
        </w:rPr>
        <w:t xml:space="preserve">LFCS, </w:t>
      </w:r>
      <w:r w:rsidR="00B132DB" w:rsidRPr="00C82DC4">
        <w:rPr>
          <w:sz w:val="22"/>
          <w:szCs w:val="22"/>
        </w:rPr>
        <w:t xml:space="preserve">it is </w:t>
      </w:r>
      <w:r w:rsidR="00180795">
        <w:rPr>
          <w:sz w:val="22"/>
          <w:szCs w:val="22"/>
        </w:rPr>
        <w:t>preferable</w:t>
      </w:r>
      <w:r w:rsidR="00B132DB" w:rsidRPr="00C82DC4">
        <w:rPr>
          <w:sz w:val="22"/>
          <w:szCs w:val="22"/>
        </w:rPr>
        <w:t xml:space="preserve"> that the lipid-based systems for bioavailability enhancement of poorly water-</w:t>
      </w:r>
      <w:r w:rsidR="00EC2E66">
        <w:rPr>
          <w:sz w:val="22"/>
          <w:szCs w:val="22"/>
        </w:rPr>
        <w:t>soluble drugs are developed as</w:t>
      </w:r>
      <w:r w:rsidR="00BA778B" w:rsidRPr="00C82DC4">
        <w:rPr>
          <w:sz w:val="22"/>
          <w:szCs w:val="22"/>
        </w:rPr>
        <w:t xml:space="preserve"> </w:t>
      </w:r>
      <w:r w:rsidR="003E2392" w:rsidRPr="00C82DC4">
        <w:rPr>
          <w:sz w:val="22"/>
          <w:szCs w:val="22"/>
        </w:rPr>
        <w:t>Type III formulation</w:t>
      </w:r>
      <w:r w:rsidR="00B132DB" w:rsidRPr="00C82DC4">
        <w:rPr>
          <w:sz w:val="22"/>
          <w:szCs w:val="22"/>
        </w:rPr>
        <w:t xml:space="preserve">s </w:t>
      </w:r>
      <w:r w:rsidR="00EC2E66">
        <w:rPr>
          <w:sz w:val="22"/>
          <w:szCs w:val="22"/>
        </w:rPr>
        <w:t>since</w:t>
      </w:r>
      <w:r w:rsidR="003E2392" w:rsidRPr="00C82DC4">
        <w:rPr>
          <w:sz w:val="22"/>
          <w:szCs w:val="22"/>
        </w:rPr>
        <w:t xml:space="preserve"> the drug</w:t>
      </w:r>
      <w:r w:rsidR="00AF423E" w:rsidRPr="00C82DC4">
        <w:rPr>
          <w:sz w:val="22"/>
          <w:szCs w:val="22"/>
        </w:rPr>
        <w:t>s</w:t>
      </w:r>
      <w:r w:rsidR="003E2392" w:rsidRPr="00C82DC4">
        <w:rPr>
          <w:sz w:val="22"/>
          <w:szCs w:val="22"/>
        </w:rPr>
        <w:t xml:space="preserve"> may be absorbed </w:t>
      </w:r>
      <w:r w:rsidR="00E279FA">
        <w:rPr>
          <w:sz w:val="22"/>
          <w:szCs w:val="22"/>
        </w:rPr>
        <w:t xml:space="preserve">from microemulsions </w:t>
      </w:r>
      <w:r w:rsidR="003E2392" w:rsidRPr="00C82DC4">
        <w:rPr>
          <w:sz w:val="22"/>
          <w:szCs w:val="22"/>
        </w:rPr>
        <w:t xml:space="preserve">without the digestion of lipids and/or surfactants </w:t>
      </w:r>
      <w:r w:rsidR="00520B89" w:rsidRPr="00C82DC4">
        <w:rPr>
          <w:sz w:val="22"/>
          <w:szCs w:val="22"/>
        </w:rPr>
        <w:t>present</w:t>
      </w:r>
      <w:r w:rsidR="00B132DB" w:rsidRPr="00C82DC4">
        <w:rPr>
          <w:sz w:val="22"/>
          <w:szCs w:val="22"/>
        </w:rPr>
        <w:t xml:space="preserve"> and thus the drug</w:t>
      </w:r>
      <w:r w:rsidR="00911CB4" w:rsidRPr="00C82DC4">
        <w:rPr>
          <w:sz w:val="22"/>
          <w:szCs w:val="22"/>
        </w:rPr>
        <w:t>s</w:t>
      </w:r>
      <w:r w:rsidR="002B02B5">
        <w:rPr>
          <w:sz w:val="22"/>
          <w:szCs w:val="22"/>
        </w:rPr>
        <w:t xml:space="preserve"> remain in a solubiliz</w:t>
      </w:r>
      <w:r w:rsidR="00B132DB" w:rsidRPr="00C82DC4">
        <w:rPr>
          <w:sz w:val="22"/>
          <w:szCs w:val="22"/>
        </w:rPr>
        <w:t>ed state</w:t>
      </w:r>
      <w:r w:rsidR="00911CB4" w:rsidRPr="00C82DC4">
        <w:rPr>
          <w:sz w:val="22"/>
          <w:szCs w:val="22"/>
        </w:rPr>
        <w:t xml:space="preserve"> until their absorption</w:t>
      </w:r>
      <w:r w:rsidR="00E279FA">
        <w:rPr>
          <w:sz w:val="22"/>
          <w:szCs w:val="22"/>
        </w:rPr>
        <w:t xml:space="preserve"> (17, 18)</w:t>
      </w:r>
      <w:r w:rsidR="001B44E9" w:rsidRPr="00C82DC4">
        <w:rPr>
          <w:sz w:val="22"/>
          <w:szCs w:val="22"/>
        </w:rPr>
        <w:t xml:space="preserve">. </w:t>
      </w:r>
      <w:r w:rsidR="006248C4" w:rsidRPr="00C82DC4">
        <w:rPr>
          <w:sz w:val="22"/>
          <w:szCs w:val="22"/>
        </w:rPr>
        <w:t xml:space="preserve"> </w:t>
      </w:r>
      <w:r w:rsidR="0051335D">
        <w:rPr>
          <w:sz w:val="22"/>
          <w:szCs w:val="22"/>
        </w:rPr>
        <w:t>Pouton (</w:t>
      </w:r>
      <w:r w:rsidR="002B02B5">
        <w:rPr>
          <w:sz w:val="22"/>
          <w:szCs w:val="22"/>
        </w:rPr>
        <w:t>18</w:t>
      </w:r>
      <w:r w:rsidR="0051335D">
        <w:rPr>
          <w:sz w:val="22"/>
          <w:szCs w:val="22"/>
        </w:rPr>
        <w:t>)</w:t>
      </w:r>
      <w:r w:rsidR="00060361" w:rsidRPr="00C82DC4">
        <w:rPr>
          <w:sz w:val="22"/>
          <w:szCs w:val="22"/>
        </w:rPr>
        <w:t xml:space="preserve"> further divided</w:t>
      </w:r>
      <w:r w:rsidR="00E279FA">
        <w:rPr>
          <w:sz w:val="22"/>
          <w:szCs w:val="22"/>
        </w:rPr>
        <w:t xml:space="preserve"> </w:t>
      </w:r>
      <w:r w:rsidR="00060361" w:rsidRPr="00C82DC4">
        <w:rPr>
          <w:sz w:val="22"/>
          <w:szCs w:val="22"/>
        </w:rPr>
        <w:t>Type III formulations into IIIA and IIIB</w:t>
      </w:r>
      <w:r w:rsidR="00B61194">
        <w:rPr>
          <w:sz w:val="22"/>
          <w:szCs w:val="22"/>
        </w:rPr>
        <w:t xml:space="preserve"> having </w:t>
      </w:r>
      <w:r w:rsidR="00B61194" w:rsidRPr="00C82DC4">
        <w:rPr>
          <w:sz w:val="22"/>
          <w:szCs w:val="22"/>
        </w:rPr>
        <w:t xml:space="preserve"> </w:t>
      </w:r>
      <w:r w:rsidR="00060361" w:rsidRPr="00C82DC4">
        <w:rPr>
          <w:sz w:val="22"/>
          <w:szCs w:val="22"/>
        </w:rPr>
        <w:t>lipid contents of 40-80 and &lt;20 %w/w, respectively</w:t>
      </w:r>
      <w:r w:rsidR="00180795">
        <w:rPr>
          <w:sz w:val="22"/>
          <w:szCs w:val="22"/>
        </w:rPr>
        <w:t>, where</w:t>
      </w:r>
      <w:r w:rsidR="00060361" w:rsidRPr="00C82DC4">
        <w:rPr>
          <w:sz w:val="22"/>
          <w:szCs w:val="22"/>
        </w:rPr>
        <w:t xml:space="preserve"> Type IIIA </w:t>
      </w:r>
      <w:r w:rsidR="00180795">
        <w:rPr>
          <w:sz w:val="22"/>
          <w:szCs w:val="22"/>
        </w:rPr>
        <w:t xml:space="preserve">may have advantages over Type IIIB </w:t>
      </w:r>
      <w:r w:rsidR="00060361" w:rsidRPr="00C82DC4">
        <w:rPr>
          <w:sz w:val="22"/>
          <w:szCs w:val="22"/>
        </w:rPr>
        <w:t>as more lipid is available to solubilize drug in the preconcentrate as well as in the microemulsion formed after dilution with aqueous media.</w:t>
      </w:r>
    </w:p>
    <w:p w:rsidR="00DE6E71" w:rsidRPr="00C82DC4" w:rsidRDefault="00DE6E71" w:rsidP="00100B48">
      <w:pPr>
        <w:spacing w:line="480" w:lineRule="auto"/>
        <w:ind w:firstLine="720"/>
        <w:rPr>
          <w:sz w:val="22"/>
          <w:szCs w:val="22"/>
        </w:rPr>
      </w:pPr>
    </w:p>
    <w:p w:rsidR="00BF363F" w:rsidRDefault="000161DF" w:rsidP="0051335D">
      <w:pPr>
        <w:spacing w:line="480" w:lineRule="auto"/>
        <w:jc w:val="both"/>
        <w:rPr>
          <w:sz w:val="22"/>
          <w:szCs w:val="22"/>
        </w:rPr>
      </w:pPr>
      <w:r w:rsidRPr="00C82DC4">
        <w:rPr>
          <w:sz w:val="22"/>
          <w:szCs w:val="22"/>
        </w:rPr>
        <w:lastRenderedPageBreak/>
        <w:t xml:space="preserve">Many lipids are </w:t>
      </w:r>
      <w:r w:rsidR="00060361" w:rsidRPr="00C82DC4">
        <w:rPr>
          <w:sz w:val="22"/>
          <w:szCs w:val="22"/>
        </w:rPr>
        <w:t xml:space="preserve">available </w:t>
      </w:r>
      <w:r w:rsidRPr="00C82DC4">
        <w:rPr>
          <w:sz w:val="22"/>
          <w:szCs w:val="22"/>
        </w:rPr>
        <w:t>for the development of lipid-based systems</w:t>
      </w:r>
      <w:r w:rsidR="0051335D">
        <w:rPr>
          <w:sz w:val="22"/>
          <w:szCs w:val="22"/>
        </w:rPr>
        <w:t xml:space="preserve"> (</w:t>
      </w:r>
      <w:r w:rsidR="002B02B5">
        <w:rPr>
          <w:sz w:val="22"/>
          <w:szCs w:val="22"/>
        </w:rPr>
        <w:t>19-21</w:t>
      </w:r>
      <w:r w:rsidR="0051335D">
        <w:rPr>
          <w:sz w:val="22"/>
          <w:szCs w:val="22"/>
        </w:rPr>
        <w:t>)</w:t>
      </w:r>
      <w:r w:rsidRPr="00C82DC4">
        <w:rPr>
          <w:sz w:val="22"/>
          <w:szCs w:val="22"/>
        </w:rPr>
        <w:t xml:space="preserve">. </w:t>
      </w:r>
      <w:r w:rsidR="009E2DB8" w:rsidRPr="00C82DC4">
        <w:rPr>
          <w:sz w:val="22"/>
          <w:szCs w:val="22"/>
        </w:rPr>
        <w:t>They include vegetable oils, glycerides and partial glycerides of medium chain and unsaturated long chain fatty acids</w:t>
      </w:r>
      <w:r w:rsidR="00060361" w:rsidRPr="00C82DC4">
        <w:rPr>
          <w:sz w:val="22"/>
          <w:szCs w:val="22"/>
        </w:rPr>
        <w:t>,</w:t>
      </w:r>
      <w:r w:rsidR="009E2DB8" w:rsidRPr="00C82DC4">
        <w:rPr>
          <w:sz w:val="22"/>
          <w:szCs w:val="22"/>
        </w:rPr>
        <w:t xml:space="preserve"> and polyalcohol (e.g., propylene glycol) esters of medium chai</w:t>
      </w:r>
      <w:r w:rsidR="00E1298C" w:rsidRPr="00C82DC4">
        <w:rPr>
          <w:sz w:val="22"/>
          <w:szCs w:val="22"/>
        </w:rPr>
        <w:t>n fatty acids</w:t>
      </w:r>
      <w:r w:rsidR="009E2DB8" w:rsidRPr="00C82DC4">
        <w:rPr>
          <w:sz w:val="22"/>
          <w:szCs w:val="22"/>
        </w:rPr>
        <w:t xml:space="preserve">. </w:t>
      </w:r>
      <w:r w:rsidR="00E51CBC" w:rsidRPr="00C82DC4">
        <w:rPr>
          <w:sz w:val="22"/>
          <w:szCs w:val="22"/>
        </w:rPr>
        <w:t xml:space="preserve">Despite the </w:t>
      </w:r>
      <w:r w:rsidR="00E21BB4" w:rsidRPr="00C82DC4">
        <w:rPr>
          <w:sz w:val="22"/>
          <w:szCs w:val="22"/>
        </w:rPr>
        <w:t xml:space="preserve">availability of many different lipids as well as the </w:t>
      </w:r>
      <w:r w:rsidR="00E51CBC" w:rsidRPr="00C82DC4">
        <w:rPr>
          <w:sz w:val="22"/>
          <w:szCs w:val="22"/>
        </w:rPr>
        <w:t xml:space="preserve">abundance of poorly water-soluble drugs in the discovery and the </w:t>
      </w:r>
      <w:r w:rsidR="00E21BB4" w:rsidRPr="00C82DC4">
        <w:rPr>
          <w:sz w:val="22"/>
          <w:szCs w:val="22"/>
        </w:rPr>
        <w:t>development pipeline in the pharmaceutical industry</w:t>
      </w:r>
      <w:r w:rsidR="00E1298C" w:rsidRPr="00C82DC4">
        <w:rPr>
          <w:sz w:val="22"/>
          <w:szCs w:val="22"/>
        </w:rPr>
        <w:t xml:space="preserve"> that could </w:t>
      </w:r>
      <w:r w:rsidR="002E39C2" w:rsidRPr="00C82DC4">
        <w:rPr>
          <w:sz w:val="22"/>
          <w:szCs w:val="22"/>
        </w:rPr>
        <w:t xml:space="preserve">benefit </w:t>
      </w:r>
      <w:r w:rsidR="00C45AE1">
        <w:rPr>
          <w:sz w:val="22"/>
          <w:szCs w:val="22"/>
        </w:rPr>
        <w:t>from</w:t>
      </w:r>
      <w:r w:rsidR="002E39C2" w:rsidRPr="00C82DC4">
        <w:rPr>
          <w:sz w:val="22"/>
          <w:szCs w:val="22"/>
        </w:rPr>
        <w:t xml:space="preserve"> the use of lipids in their formulations</w:t>
      </w:r>
      <w:r w:rsidR="00E21BB4" w:rsidRPr="00C82DC4">
        <w:rPr>
          <w:sz w:val="22"/>
          <w:szCs w:val="22"/>
        </w:rPr>
        <w:t xml:space="preserve">, the number of lipid-based drug products for </w:t>
      </w:r>
      <w:r w:rsidR="00A74AD8" w:rsidRPr="00C82DC4">
        <w:rPr>
          <w:sz w:val="22"/>
          <w:szCs w:val="22"/>
        </w:rPr>
        <w:t>poorly water-soluble drugs has</w:t>
      </w:r>
      <w:r w:rsidR="00E21BB4" w:rsidRPr="00C82DC4">
        <w:rPr>
          <w:sz w:val="22"/>
          <w:szCs w:val="22"/>
        </w:rPr>
        <w:t xml:space="preserve"> </w:t>
      </w:r>
      <w:r w:rsidR="00A74AD8" w:rsidRPr="00C82DC4">
        <w:rPr>
          <w:sz w:val="22"/>
          <w:szCs w:val="22"/>
        </w:rPr>
        <w:t>bee</w:t>
      </w:r>
      <w:r w:rsidR="0051335D">
        <w:rPr>
          <w:sz w:val="22"/>
          <w:szCs w:val="22"/>
        </w:rPr>
        <w:t>n limited. Mullertz et al. (</w:t>
      </w:r>
      <w:r w:rsidR="002B02B5">
        <w:rPr>
          <w:sz w:val="22"/>
          <w:szCs w:val="22"/>
        </w:rPr>
        <w:t>21</w:t>
      </w:r>
      <w:r w:rsidR="0051335D">
        <w:rPr>
          <w:sz w:val="22"/>
          <w:szCs w:val="22"/>
        </w:rPr>
        <w:t>)</w:t>
      </w:r>
      <w:r w:rsidR="00E12E5F">
        <w:rPr>
          <w:sz w:val="22"/>
          <w:szCs w:val="22"/>
        </w:rPr>
        <w:t xml:space="preserve"> reported that, </w:t>
      </w:r>
      <w:r w:rsidR="009E63D7" w:rsidRPr="00C82DC4">
        <w:rPr>
          <w:sz w:val="22"/>
          <w:szCs w:val="22"/>
        </w:rPr>
        <w:t>as of 2010</w:t>
      </w:r>
      <w:r w:rsidR="00CA3F6D" w:rsidRPr="00C82DC4">
        <w:rPr>
          <w:sz w:val="22"/>
          <w:szCs w:val="22"/>
        </w:rPr>
        <w:t>,</w:t>
      </w:r>
      <w:r w:rsidR="009E63D7" w:rsidRPr="00C82DC4">
        <w:rPr>
          <w:sz w:val="22"/>
          <w:szCs w:val="22"/>
        </w:rPr>
        <w:t xml:space="preserve"> there </w:t>
      </w:r>
      <w:r w:rsidR="00A74AD8" w:rsidRPr="00C82DC4">
        <w:rPr>
          <w:sz w:val="22"/>
          <w:szCs w:val="22"/>
        </w:rPr>
        <w:t xml:space="preserve">were </w:t>
      </w:r>
      <w:r w:rsidR="009E63D7" w:rsidRPr="00C82DC4">
        <w:rPr>
          <w:sz w:val="22"/>
          <w:szCs w:val="22"/>
        </w:rPr>
        <w:t xml:space="preserve">only five Type III lipid-based formulations </w:t>
      </w:r>
      <w:r w:rsidR="00E21BB4" w:rsidRPr="00C82DC4">
        <w:rPr>
          <w:sz w:val="22"/>
          <w:szCs w:val="22"/>
        </w:rPr>
        <w:t xml:space="preserve">for </w:t>
      </w:r>
      <w:r w:rsidR="00A74AD8" w:rsidRPr="00C82DC4">
        <w:rPr>
          <w:sz w:val="22"/>
          <w:szCs w:val="22"/>
        </w:rPr>
        <w:t xml:space="preserve">marketed drugs </w:t>
      </w:r>
      <w:r w:rsidR="00A14603">
        <w:rPr>
          <w:sz w:val="22"/>
          <w:szCs w:val="22"/>
        </w:rPr>
        <w:t xml:space="preserve">available </w:t>
      </w:r>
      <w:r w:rsidR="00A74AD8" w:rsidRPr="00C82DC4">
        <w:rPr>
          <w:sz w:val="22"/>
          <w:szCs w:val="22"/>
        </w:rPr>
        <w:t>(</w:t>
      </w:r>
      <w:r w:rsidR="008B6C32" w:rsidRPr="00C82DC4">
        <w:rPr>
          <w:sz w:val="22"/>
          <w:szCs w:val="22"/>
        </w:rPr>
        <w:t>ciprofloxacin, cyclosporine A, lopinavir, ritonavir and tipranavir)</w:t>
      </w:r>
      <w:r w:rsidR="009E63D7" w:rsidRPr="00C82DC4">
        <w:rPr>
          <w:sz w:val="22"/>
          <w:szCs w:val="22"/>
        </w:rPr>
        <w:t xml:space="preserve">. </w:t>
      </w:r>
      <w:r w:rsidR="00E51CBC" w:rsidRPr="00C82DC4">
        <w:rPr>
          <w:sz w:val="22"/>
          <w:szCs w:val="22"/>
        </w:rPr>
        <w:t>The authors attributed the situat</w:t>
      </w:r>
      <w:r w:rsidR="00E21BB4" w:rsidRPr="00C82DC4">
        <w:rPr>
          <w:sz w:val="22"/>
          <w:szCs w:val="22"/>
        </w:rPr>
        <w:t xml:space="preserve">ion to the </w:t>
      </w:r>
      <w:r w:rsidR="00CA3F6D" w:rsidRPr="00C82DC4">
        <w:rPr>
          <w:sz w:val="22"/>
          <w:szCs w:val="22"/>
        </w:rPr>
        <w:t xml:space="preserve">lack of </w:t>
      </w:r>
      <w:r w:rsidR="00CA5A85" w:rsidRPr="00C82DC4">
        <w:rPr>
          <w:sz w:val="22"/>
          <w:szCs w:val="22"/>
        </w:rPr>
        <w:t xml:space="preserve">adequate </w:t>
      </w:r>
      <w:r w:rsidR="00CA3F6D" w:rsidRPr="00C82DC4">
        <w:rPr>
          <w:sz w:val="22"/>
          <w:szCs w:val="22"/>
        </w:rPr>
        <w:t xml:space="preserve">knowledge and understanding of various issues involved in the development of such delivery systems. </w:t>
      </w:r>
      <w:r w:rsidR="00E21BB4" w:rsidRPr="00C82DC4">
        <w:rPr>
          <w:sz w:val="22"/>
          <w:szCs w:val="22"/>
        </w:rPr>
        <w:t>For</w:t>
      </w:r>
      <w:r w:rsidR="00040155" w:rsidRPr="00C82DC4">
        <w:rPr>
          <w:sz w:val="22"/>
          <w:szCs w:val="22"/>
        </w:rPr>
        <w:t xml:space="preserve"> example, the physicochemical properties of lipids </w:t>
      </w:r>
      <w:r w:rsidR="00CA5A85" w:rsidRPr="00C82DC4">
        <w:rPr>
          <w:sz w:val="22"/>
          <w:szCs w:val="22"/>
        </w:rPr>
        <w:t xml:space="preserve">must be </w:t>
      </w:r>
      <w:r w:rsidR="00040155" w:rsidRPr="00C82DC4">
        <w:rPr>
          <w:sz w:val="22"/>
          <w:szCs w:val="22"/>
        </w:rPr>
        <w:t xml:space="preserve">understood clearly </w:t>
      </w:r>
      <w:r w:rsidR="00CA5A85" w:rsidRPr="00C82DC4">
        <w:rPr>
          <w:sz w:val="22"/>
          <w:szCs w:val="22"/>
        </w:rPr>
        <w:t>for their use in the development of</w:t>
      </w:r>
      <w:r w:rsidR="00040155" w:rsidRPr="00C82DC4">
        <w:rPr>
          <w:sz w:val="22"/>
          <w:szCs w:val="22"/>
        </w:rPr>
        <w:t xml:space="preserve"> Type III formulations</w:t>
      </w:r>
      <w:r w:rsidR="00CA5A85" w:rsidRPr="00C82DC4">
        <w:rPr>
          <w:sz w:val="22"/>
          <w:szCs w:val="22"/>
        </w:rPr>
        <w:t>.</w:t>
      </w:r>
      <w:r w:rsidR="00040155" w:rsidRPr="00C82DC4">
        <w:rPr>
          <w:sz w:val="22"/>
          <w:szCs w:val="22"/>
        </w:rPr>
        <w:t xml:space="preserve"> </w:t>
      </w:r>
      <w:r w:rsidR="008662D7" w:rsidRPr="00C82DC4">
        <w:rPr>
          <w:sz w:val="22"/>
          <w:szCs w:val="22"/>
        </w:rPr>
        <w:t>T</w:t>
      </w:r>
      <w:r w:rsidR="00CA5A85" w:rsidRPr="00C82DC4">
        <w:rPr>
          <w:sz w:val="22"/>
          <w:szCs w:val="22"/>
        </w:rPr>
        <w:t xml:space="preserve">he lipids </w:t>
      </w:r>
      <w:r w:rsidR="00C14730">
        <w:rPr>
          <w:sz w:val="22"/>
          <w:szCs w:val="22"/>
        </w:rPr>
        <w:t>d</w:t>
      </w:r>
      <w:r w:rsidR="00EC7A5E">
        <w:rPr>
          <w:sz w:val="22"/>
          <w:szCs w:val="22"/>
        </w:rPr>
        <w:t xml:space="preserve">iffer based on their </w:t>
      </w:r>
      <w:r w:rsidR="00C14730">
        <w:rPr>
          <w:sz w:val="22"/>
          <w:szCs w:val="22"/>
        </w:rPr>
        <w:t>hydrophilic</w:t>
      </w:r>
      <w:r w:rsidR="00EC7A5E">
        <w:rPr>
          <w:sz w:val="22"/>
          <w:szCs w:val="22"/>
        </w:rPr>
        <w:t>-lipophilic</w:t>
      </w:r>
      <w:r w:rsidR="00C14730">
        <w:rPr>
          <w:sz w:val="22"/>
          <w:szCs w:val="22"/>
        </w:rPr>
        <w:t xml:space="preserve"> properties. Certain lipids, especially the triglycerides, are completely lipophilic with HLB values of zero</w:t>
      </w:r>
      <w:r w:rsidR="00592404">
        <w:rPr>
          <w:sz w:val="22"/>
          <w:szCs w:val="22"/>
        </w:rPr>
        <w:t xml:space="preserve"> or close to zero</w:t>
      </w:r>
      <w:r w:rsidR="00C14730">
        <w:rPr>
          <w:sz w:val="22"/>
          <w:szCs w:val="22"/>
        </w:rPr>
        <w:t xml:space="preserve"> because of the absence of any hydrophilic moiety. </w:t>
      </w:r>
      <w:r w:rsidR="00A14603">
        <w:rPr>
          <w:sz w:val="22"/>
          <w:szCs w:val="22"/>
        </w:rPr>
        <w:t>On the other hand</w:t>
      </w:r>
      <w:r w:rsidR="00C14730">
        <w:rPr>
          <w:sz w:val="22"/>
          <w:szCs w:val="22"/>
        </w:rPr>
        <w:t>, among the</w:t>
      </w:r>
      <w:r w:rsidR="00040155" w:rsidRPr="00C82DC4">
        <w:rPr>
          <w:sz w:val="22"/>
          <w:szCs w:val="22"/>
        </w:rPr>
        <w:t xml:space="preserve"> </w:t>
      </w:r>
      <w:r w:rsidR="00A14603">
        <w:rPr>
          <w:sz w:val="22"/>
          <w:szCs w:val="22"/>
        </w:rPr>
        <w:t xml:space="preserve">lipids </w:t>
      </w:r>
      <w:r w:rsidR="00C14730">
        <w:rPr>
          <w:sz w:val="22"/>
          <w:szCs w:val="22"/>
        </w:rPr>
        <w:t xml:space="preserve">containing hydrophilic moieties, </w:t>
      </w:r>
      <w:r w:rsidR="00040155" w:rsidRPr="00C82DC4">
        <w:rPr>
          <w:sz w:val="22"/>
          <w:szCs w:val="22"/>
        </w:rPr>
        <w:t xml:space="preserve">there can be </w:t>
      </w:r>
      <w:r w:rsidR="00E8441C" w:rsidRPr="00C82DC4">
        <w:rPr>
          <w:sz w:val="22"/>
          <w:szCs w:val="22"/>
        </w:rPr>
        <w:t xml:space="preserve">difference in the degree of </w:t>
      </w:r>
      <w:r w:rsidR="00C14730">
        <w:rPr>
          <w:sz w:val="22"/>
          <w:szCs w:val="22"/>
        </w:rPr>
        <w:t>hydrophilicity</w:t>
      </w:r>
      <w:r w:rsidR="00C14730" w:rsidRPr="00C82DC4">
        <w:rPr>
          <w:sz w:val="22"/>
          <w:szCs w:val="22"/>
        </w:rPr>
        <w:t xml:space="preserve"> </w:t>
      </w:r>
      <w:r w:rsidR="00E8441C" w:rsidRPr="00C82DC4">
        <w:rPr>
          <w:sz w:val="22"/>
          <w:szCs w:val="22"/>
        </w:rPr>
        <w:t>depe</w:t>
      </w:r>
      <w:r w:rsidR="0051335D">
        <w:rPr>
          <w:sz w:val="22"/>
          <w:szCs w:val="22"/>
        </w:rPr>
        <w:t xml:space="preserve">nding on </w:t>
      </w:r>
      <w:r w:rsidR="00EC7A5E">
        <w:rPr>
          <w:sz w:val="22"/>
          <w:szCs w:val="22"/>
        </w:rPr>
        <w:t xml:space="preserve">their </w:t>
      </w:r>
      <w:r w:rsidR="0051335D">
        <w:rPr>
          <w:sz w:val="22"/>
          <w:szCs w:val="22"/>
        </w:rPr>
        <w:t>chemical structure (</w:t>
      </w:r>
      <w:r w:rsidR="002B02B5">
        <w:rPr>
          <w:sz w:val="22"/>
          <w:szCs w:val="22"/>
        </w:rPr>
        <w:t>22,</w:t>
      </w:r>
      <w:r w:rsidR="0051335D">
        <w:rPr>
          <w:sz w:val="22"/>
          <w:szCs w:val="22"/>
        </w:rPr>
        <w:t xml:space="preserve"> </w:t>
      </w:r>
      <w:r w:rsidR="002B02B5">
        <w:rPr>
          <w:sz w:val="22"/>
          <w:szCs w:val="22"/>
        </w:rPr>
        <w:t>23</w:t>
      </w:r>
      <w:r w:rsidR="0051335D">
        <w:rPr>
          <w:sz w:val="22"/>
          <w:szCs w:val="22"/>
        </w:rPr>
        <w:t>)</w:t>
      </w:r>
      <w:r w:rsidR="00CA5A85" w:rsidRPr="00C82DC4">
        <w:rPr>
          <w:sz w:val="22"/>
          <w:szCs w:val="22"/>
        </w:rPr>
        <w:t>.</w:t>
      </w:r>
      <w:r w:rsidR="00440EF4" w:rsidRPr="00C82DC4">
        <w:rPr>
          <w:sz w:val="22"/>
          <w:szCs w:val="22"/>
        </w:rPr>
        <w:t xml:space="preserve"> </w:t>
      </w:r>
      <w:r w:rsidR="00AD6DCE" w:rsidRPr="00C82DC4">
        <w:rPr>
          <w:sz w:val="22"/>
          <w:szCs w:val="22"/>
        </w:rPr>
        <w:t xml:space="preserve">For example, </w:t>
      </w:r>
      <w:r w:rsidR="00A14603">
        <w:rPr>
          <w:sz w:val="22"/>
          <w:szCs w:val="22"/>
        </w:rPr>
        <w:t>the</w:t>
      </w:r>
      <w:r w:rsidR="00A14603" w:rsidRPr="00C82DC4">
        <w:rPr>
          <w:sz w:val="22"/>
          <w:szCs w:val="22"/>
        </w:rPr>
        <w:t xml:space="preserve"> </w:t>
      </w:r>
      <w:r w:rsidR="00440EF4" w:rsidRPr="00C82DC4">
        <w:rPr>
          <w:sz w:val="22"/>
          <w:szCs w:val="22"/>
        </w:rPr>
        <w:t>mono</w:t>
      </w:r>
      <w:r w:rsidR="00A14603">
        <w:rPr>
          <w:sz w:val="22"/>
          <w:szCs w:val="22"/>
        </w:rPr>
        <w:t>- and di-</w:t>
      </w:r>
      <w:r w:rsidR="00440EF4" w:rsidRPr="00C82DC4">
        <w:rPr>
          <w:sz w:val="22"/>
          <w:szCs w:val="22"/>
        </w:rPr>
        <w:t>glyceride</w:t>
      </w:r>
      <w:r w:rsidR="00A14603">
        <w:rPr>
          <w:sz w:val="22"/>
          <w:szCs w:val="22"/>
        </w:rPr>
        <w:t>s</w:t>
      </w:r>
      <w:r w:rsidR="00440EF4" w:rsidRPr="00C82DC4">
        <w:rPr>
          <w:sz w:val="22"/>
          <w:szCs w:val="22"/>
        </w:rPr>
        <w:t xml:space="preserve"> </w:t>
      </w:r>
      <w:r w:rsidR="00681AC6">
        <w:rPr>
          <w:sz w:val="22"/>
          <w:szCs w:val="22"/>
        </w:rPr>
        <w:t>of long and medium chain fatty acids have</w:t>
      </w:r>
      <w:r w:rsidR="00592404">
        <w:rPr>
          <w:sz w:val="22"/>
          <w:szCs w:val="22"/>
        </w:rPr>
        <w:t xml:space="preserve"> hydrophilic </w:t>
      </w:r>
      <w:r w:rsidR="00681AC6">
        <w:rPr>
          <w:sz w:val="22"/>
          <w:szCs w:val="22"/>
        </w:rPr>
        <w:t xml:space="preserve">properties </w:t>
      </w:r>
      <w:r w:rsidR="00A14603">
        <w:rPr>
          <w:sz w:val="22"/>
          <w:szCs w:val="22"/>
        </w:rPr>
        <w:t xml:space="preserve">due to the presence of </w:t>
      </w:r>
      <w:r w:rsidR="00EC7A5E">
        <w:rPr>
          <w:sz w:val="22"/>
          <w:szCs w:val="22"/>
        </w:rPr>
        <w:t>free -OH groups</w:t>
      </w:r>
      <w:r w:rsidR="00592404">
        <w:rPr>
          <w:sz w:val="22"/>
          <w:szCs w:val="22"/>
        </w:rPr>
        <w:t xml:space="preserve"> and their hydrophilic-lipophilic balance (HLB) depends on whether </w:t>
      </w:r>
      <w:r w:rsidR="00681AC6">
        <w:rPr>
          <w:sz w:val="22"/>
          <w:szCs w:val="22"/>
        </w:rPr>
        <w:t>one or</w:t>
      </w:r>
      <w:r w:rsidR="00592404">
        <w:rPr>
          <w:sz w:val="22"/>
          <w:szCs w:val="22"/>
        </w:rPr>
        <w:t xml:space="preserve"> two -OH groups are free and the rest are esterified</w:t>
      </w:r>
      <w:r w:rsidR="00440EF4" w:rsidRPr="00C82DC4">
        <w:rPr>
          <w:sz w:val="22"/>
          <w:szCs w:val="22"/>
        </w:rPr>
        <w:t>.</w:t>
      </w:r>
      <w:r w:rsidR="004619CF" w:rsidRPr="00C82DC4">
        <w:rPr>
          <w:sz w:val="22"/>
          <w:szCs w:val="22"/>
        </w:rPr>
        <w:t xml:space="preserve"> Complicating the situation, most of the commercially available lipids are not available as pure species. Rather</w:t>
      </w:r>
      <w:r w:rsidR="00C61885" w:rsidRPr="00C82DC4">
        <w:rPr>
          <w:sz w:val="22"/>
          <w:szCs w:val="22"/>
        </w:rPr>
        <w:t>,</w:t>
      </w:r>
      <w:r w:rsidR="004619CF" w:rsidRPr="00C82DC4">
        <w:rPr>
          <w:sz w:val="22"/>
          <w:szCs w:val="22"/>
        </w:rPr>
        <w:t xml:space="preserve"> they are mixtures of lipids with differing </w:t>
      </w:r>
      <w:r w:rsidR="00EC7A5E">
        <w:rPr>
          <w:sz w:val="22"/>
          <w:szCs w:val="22"/>
        </w:rPr>
        <w:t>hydrophilic-lipophilic properties</w:t>
      </w:r>
      <w:r w:rsidR="00EC7A5E" w:rsidRPr="00C82DC4">
        <w:rPr>
          <w:sz w:val="22"/>
          <w:szCs w:val="22"/>
        </w:rPr>
        <w:t xml:space="preserve"> </w:t>
      </w:r>
      <w:r w:rsidR="004619CF" w:rsidRPr="00C82DC4">
        <w:rPr>
          <w:sz w:val="22"/>
          <w:szCs w:val="22"/>
        </w:rPr>
        <w:t>and differing fatty acid chain lengths.</w:t>
      </w:r>
      <w:r w:rsidR="00440EF4" w:rsidRPr="00C82DC4">
        <w:rPr>
          <w:sz w:val="22"/>
          <w:szCs w:val="22"/>
        </w:rPr>
        <w:t xml:space="preserve"> </w:t>
      </w:r>
      <w:r w:rsidR="003212FA" w:rsidRPr="00C82DC4">
        <w:rPr>
          <w:sz w:val="22"/>
          <w:szCs w:val="22"/>
        </w:rPr>
        <w:t>No</w:t>
      </w:r>
      <w:r w:rsidR="00044F6E" w:rsidRPr="00C82DC4">
        <w:rPr>
          <w:sz w:val="22"/>
          <w:szCs w:val="22"/>
        </w:rPr>
        <w:t xml:space="preserve"> systematic study </w:t>
      </w:r>
      <w:r w:rsidR="00AD6DCE" w:rsidRPr="00C82DC4">
        <w:rPr>
          <w:sz w:val="22"/>
          <w:szCs w:val="22"/>
        </w:rPr>
        <w:t xml:space="preserve">has been reported in the literature </w:t>
      </w:r>
      <w:r w:rsidR="008662D7" w:rsidRPr="00C82DC4">
        <w:rPr>
          <w:sz w:val="22"/>
          <w:szCs w:val="22"/>
        </w:rPr>
        <w:t xml:space="preserve">on </w:t>
      </w:r>
      <w:r w:rsidR="00044F6E" w:rsidRPr="00C82DC4">
        <w:rPr>
          <w:sz w:val="22"/>
          <w:szCs w:val="22"/>
        </w:rPr>
        <w:t xml:space="preserve">how </w:t>
      </w:r>
      <w:r w:rsidR="00EC7A5E">
        <w:rPr>
          <w:sz w:val="22"/>
          <w:szCs w:val="22"/>
        </w:rPr>
        <w:t>the hydrophilic-lipophilic properties of lipids influence</w:t>
      </w:r>
      <w:r w:rsidR="00044F6E" w:rsidRPr="00C82DC4">
        <w:rPr>
          <w:sz w:val="22"/>
          <w:szCs w:val="22"/>
        </w:rPr>
        <w:t xml:space="preserve"> the development of Type III lipid-based formulations</w:t>
      </w:r>
      <w:r w:rsidR="00AD6DCE" w:rsidRPr="00C82DC4">
        <w:rPr>
          <w:sz w:val="22"/>
          <w:szCs w:val="22"/>
        </w:rPr>
        <w:t xml:space="preserve">. The impact of combining two lipids with different degrees of </w:t>
      </w:r>
      <w:r w:rsidR="00EC7A5E">
        <w:rPr>
          <w:sz w:val="22"/>
          <w:szCs w:val="22"/>
        </w:rPr>
        <w:t>hydrophilic-lipophilic properties</w:t>
      </w:r>
      <w:r w:rsidR="00EC7A5E" w:rsidRPr="00C82DC4">
        <w:rPr>
          <w:sz w:val="22"/>
          <w:szCs w:val="22"/>
        </w:rPr>
        <w:t xml:space="preserve"> </w:t>
      </w:r>
      <w:r w:rsidR="00AD6DCE" w:rsidRPr="00C82DC4">
        <w:rPr>
          <w:sz w:val="22"/>
          <w:szCs w:val="22"/>
        </w:rPr>
        <w:t>in a formulation is also not fully understood.</w:t>
      </w:r>
      <w:r w:rsidR="00044F6E" w:rsidRPr="00C82DC4">
        <w:rPr>
          <w:sz w:val="22"/>
          <w:szCs w:val="22"/>
        </w:rPr>
        <w:t xml:space="preserve"> </w:t>
      </w:r>
    </w:p>
    <w:p w:rsidR="00DE6E71" w:rsidRPr="00C82DC4" w:rsidRDefault="00DE6E71" w:rsidP="00100B48">
      <w:pPr>
        <w:spacing w:line="480" w:lineRule="auto"/>
        <w:ind w:firstLine="720"/>
        <w:jc w:val="both"/>
        <w:rPr>
          <w:sz w:val="22"/>
          <w:szCs w:val="22"/>
        </w:rPr>
      </w:pPr>
    </w:p>
    <w:p w:rsidR="00FC55B7" w:rsidRPr="00C82DC4" w:rsidRDefault="004C11E4" w:rsidP="0051335D">
      <w:pPr>
        <w:spacing w:line="480" w:lineRule="auto"/>
        <w:jc w:val="both"/>
        <w:rPr>
          <w:sz w:val="22"/>
          <w:szCs w:val="22"/>
        </w:rPr>
      </w:pPr>
      <w:r>
        <w:rPr>
          <w:sz w:val="22"/>
          <w:szCs w:val="22"/>
        </w:rPr>
        <w:lastRenderedPageBreak/>
        <w:t>We have undertaken comprehensive studies</w:t>
      </w:r>
      <w:r w:rsidR="00062D25">
        <w:rPr>
          <w:sz w:val="22"/>
          <w:szCs w:val="22"/>
        </w:rPr>
        <w:t xml:space="preserve"> in our laboratory to</w:t>
      </w:r>
      <w:r w:rsidR="00FC55B7" w:rsidRPr="00C82DC4">
        <w:rPr>
          <w:sz w:val="22"/>
          <w:szCs w:val="22"/>
        </w:rPr>
        <w:t xml:space="preserve"> develop a rational approach </w:t>
      </w:r>
      <w:r w:rsidR="00980AC7">
        <w:rPr>
          <w:sz w:val="22"/>
          <w:szCs w:val="22"/>
        </w:rPr>
        <w:t>of</w:t>
      </w:r>
      <w:r w:rsidR="00980AC7" w:rsidRPr="00C82DC4">
        <w:rPr>
          <w:sz w:val="22"/>
          <w:szCs w:val="22"/>
        </w:rPr>
        <w:t xml:space="preserve"> </w:t>
      </w:r>
      <w:r w:rsidR="00FC55B7" w:rsidRPr="00C82DC4">
        <w:rPr>
          <w:sz w:val="22"/>
          <w:szCs w:val="22"/>
        </w:rPr>
        <w:t xml:space="preserve"> selecti</w:t>
      </w:r>
      <w:r w:rsidR="00980AC7">
        <w:rPr>
          <w:sz w:val="22"/>
          <w:szCs w:val="22"/>
        </w:rPr>
        <w:t>ng</w:t>
      </w:r>
      <w:r w:rsidR="00AE0C92" w:rsidRPr="00C82DC4">
        <w:rPr>
          <w:sz w:val="22"/>
          <w:szCs w:val="22"/>
        </w:rPr>
        <w:t xml:space="preserve"> lipids for their suitability in </w:t>
      </w:r>
      <w:r w:rsidR="008662D7" w:rsidRPr="00C82DC4">
        <w:rPr>
          <w:sz w:val="22"/>
          <w:szCs w:val="22"/>
        </w:rPr>
        <w:t xml:space="preserve">the development of </w:t>
      </w:r>
      <w:r w:rsidR="00DD3A55" w:rsidRPr="00C82DC4">
        <w:rPr>
          <w:sz w:val="22"/>
          <w:szCs w:val="22"/>
        </w:rPr>
        <w:t xml:space="preserve">LFCS </w:t>
      </w:r>
      <w:r w:rsidR="008662D7" w:rsidRPr="00C82DC4">
        <w:rPr>
          <w:sz w:val="22"/>
          <w:szCs w:val="22"/>
        </w:rPr>
        <w:t xml:space="preserve">Type III formulations and, in particular, their ability to </w:t>
      </w:r>
      <w:r w:rsidR="00D66B66" w:rsidRPr="00C82DC4">
        <w:rPr>
          <w:sz w:val="22"/>
          <w:szCs w:val="22"/>
        </w:rPr>
        <w:t>form microemulsions and emulsions in presence of surfactant</w:t>
      </w:r>
      <w:r w:rsidR="00062D25">
        <w:rPr>
          <w:sz w:val="22"/>
          <w:szCs w:val="22"/>
        </w:rPr>
        <w:t xml:space="preserve"> </w:t>
      </w:r>
      <w:r w:rsidR="00D66B66" w:rsidRPr="00C82DC4">
        <w:rPr>
          <w:sz w:val="22"/>
          <w:szCs w:val="22"/>
        </w:rPr>
        <w:t>and water</w:t>
      </w:r>
      <w:r w:rsidR="00062D25">
        <w:rPr>
          <w:sz w:val="22"/>
          <w:szCs w:val="22"/>
        </w:rPr>
        <w:t xml:space="preserve"> (16, 24). In a previous study </w:t>
      </w:r>
      <w:r w:rsidR="0081088C">
        <w:rPr>
          <w:sz w:val="22"/>
          <w:szCs w:val="22"/>
        </w:rPr>
        <w:t>(24)</w:t>
      </w:r>
      <w:r w:rsidR="00062D25">
        <w:rPr>
          <w:sz w:val="22"/>
          <w:szCs w:val="22"/>
        </w:rPr>
        <w:t xml:space="preserve">, we compared </w:t>
      </w:r>
      <w:r w:rsidR="0081088C">
        <w:rPr>
          <w:sz w:val="22"/>
          <w:szCs w:val="22"/>
        </w:rPr>
        <w:t xml:space="preserve">effects of fatty acid chain lengths </w:t>
      </w:r>
      <w:r w:rsidR="006A7D08">
        <w:rPr>
          <w:sz w:val="22"/>
          <w:szCs w:val="22"/>
        </w:rPr>
        <w:t xml:space="preserve">of </w:t>
      </w:r>
      <w:r w:rsidR="0081088C">
        <w:rPr>
          <w:sz w:val="22"/>
          <w:szCs w:val="22"/>
        </w:rPr>
        <w:t>medium chain lipids (C</w:t>
      </w:r>
      <w:r w:rsidR="0081088C">
        <w:rPr>
          <w:sz w:val="22"/>
          <w:szCs w:val="22"/>
          <w:vertAlign w:val="subscript"/>
        </w:rPr>
        <w:t>8</w:t>
      </w:r>
      <w:r w:rsidR="0081088C">
        <w:rPr>
          <w:sz w:val="22"/>
          <w:szCs w:val="22"/>
        </w:rPr>
        <w:t xml:space="preserve"> versus C</w:t>
      </w:r>
      <w:r w:rsidR="0081088C">
        <w:rPr>
          <w:sz w:val="22"/>
          <w:szCs w:val="22"/>
          <w:vertAlign w:val="subscript"/>
        </w:rPr>
        <w:t>12</w:t>
      </w:r>
      <w:r w:rsidR="0081088C">
        <w:rPr>
          <w:sz w:val="22"/>
          <w:szCs w:val="22"/>
        </w:rPr>
        <w:t xml:space="preserve">) on their performance in lipid-based </w:t>
      </w:r>
      <w:r w:rsidR="006A7D08">
        <w:rPr>
          <w:sz w:val="22"/>
          <w:szCs w:val="22"/>
        </w:rPr>
        <w:t xml:space="preserve">drug delivery </w:t>
      </w:r>
      <w:r w:rsidR="0081088C">
        <w:rPr>
          <w:sz w:val="22"/>
          <w:szCs w:val="22"/>
        </w:rPr>
        <w:t xml:space="preserve">systems. </w:t>
      </w:r>
      <w:r w:rsidR="001E33BA">
        <w:rPr>
          <w:sz w:val="22"/>
          <w:szCs w:val="22"/>
        </w:rPr>
        <w:t xml:space="preserve">PG monoesters and PG diesters with </w:t>
      </w:r>
      <w:r w:rsidR="00980AC7">
        <w:rPr>
          <w:sz w:val="22"/>
          <w:szCs w:val="22"/>
        </w:rPr>
        <w:t>C</w:t>
      </w:r>
      <w:r w:rsidR="00980AC7">
        <w:rPr>
          <w:sz w:val="22"/>
          <w:szCs w:val="22"/>
          <w:vertAlign w:val="subscript"/>
        </w:rPr>
        <w:t>8</w:t>
      </w:r>
      <w:r w:rsidR="00980AC7">
        <w:rPr>
          <w:sz w:val="22"/>
          <w:szCs w:val="22"/>
        </w:rPr>
        <w:t xml:space="preserve"> to C</w:t>
      </w:r>
      <w:r w:rsidR="00980AC7">
        <w:rPr>
          <w:sz w:val="22"/>
          <w:szCs w:val="22"/>
          <w:vertAlign w:val="subscript"/>
        </w:rPr>
        <w:t>12</w:t>
      </w:r>
      <w:r w:rsidR="00980AC7">
        <w:rPr>
          <w:sz w:val="22"/>
          <w:szCs w:val="22"/>
        </w:rPr>
        <w:t xml:space="preserve"> fatty acid</w:t>
      </w:r>
      <w:r w:rsidR="00825DAF">
        <w:rPr>
          <w:sz w:val="22"/>
          <w:szCs w:val="22"/>
        </w:rPr>
        <w:t>s</w:t>
      </w:r>
      <w:r w:rsidR="00980AC7">
        <w:rPr>
          <w:sz w:val="22"/>
          <w:szCs w:val="22"/>
          <w:vertAlign w:val="subscript"/>
        </w:rPr>
        <w:t xml:space="preserve"> </w:t>
      </w:r>
      <w:r w:rsidR="001E33BA">
        <w:rPr>
          <w:sz w:val="22"/>
          <w:szCs w:val="22"/>
        </w:rPr>
        <w:t xml:space="preserve">were used. </w:t>
      </w:r>
      <w:r w:rsidR="00613FB6">
        <w:rPr>
          <w:sz w:val="22"/>
          <w:szCs w:val="22"/>
        </w:rPr>
        <w:t xml:space="preserve">The </w:t>
      </w:r>
      <w:r>
        <w:rPr>
          <w:sz w:val="22"/>
          <w:szCs w:val="22"/>
        </w:rPr>
        <w:t>focus</w:t>
      </w:r>
      <w:r w:rsidR="001E33BA">
        <w:rPr>
          <w:sz w:val="22"/>
          <w:szCs w:val="22"/>
        </w:rPr>
        <w:t xml:space="preserve"> </w:t>
      </w:r>
      <w:r w:rsidR="00613FB6">
        <w:rPr>
          <w:sz w:val="22"/>
          <w:szCs w:val="22"/>
        </w:rPr>
        <w:t xml:space="preserve">of </w:t>
      </w:r>
      <w:r>
        <w:rPr>
          <w:sz w:val="22"/>
          <w:szCs w:val="22"/>
        </w:rPr>
        <w:t xml:space="preserve">the present study </w:t>
      </w:r>
      <w:r w:rsidR="00D62F03">
        <w:rPr>
          <w:sz w:val="22"/>
          <w:szCs w:val="22"/>
        </w:rPr>
        <w:t>was</w:t>
      </w:r>
      <w:r w:rsidR="001E33BA">
        <w:rPr>
          <w:sz w:val="22"/>
          <w:szCs w:val="22"/>
        </w:rPr>
        <w:t xml:space="preserve"> to </w:t>
      </w:r>
      <w:r w:rsidR="00D62F03">
        <w:rPr>
          <w:sz w:val="22"/>
          <w:szCs w:val="22"/>
        </w:rPr>
        <w:t xml:space="preserve">determine the effect of the degree of esterification </w:t>
      </w:r>
      <w:r>
        <w:rPr>
          <w:sz w:val="22"/>
          <w:szCs w:val="22"/>
        </w:rPr>
        <w:t>of lipids on their performance in lipid-based drug delivery systems</w:t>
      </w:r>
      <w:r w:rsidR="00613FB6">
        <w:rPr>
          <w:sz w:val="22"/>
          <w:szCs w:val="22"/>
        </w:rPr>
        <w:t xml:space="preserve"> by taking PG esters of lower chain length (C</w:t>
      </w:r>
      <w:r w:rsidR="00613FB6">
        <w:rPr>
          <w:sz w:val="22"/>
          <w:szCs w:val="22"/>
          <w:vertAlign w:val="subscript"/>
        </w:rPr>
        <w:t>8</w:t>
      </w:r>
      <w:r w:rsidR="00613FB6">
        <w:rPr>
          <w:sz w:val="22"/>
          <w:szCs w:val="22"/>
        </w:rPr>
        <w:t xml:space="preserve"> or mixtures of C</w:t>
      </w:r>
      <w:r w:rsidR="00613FB6">
        <w:rPr>
          <w:sz w:val="22"/>
          <w:szCs w:val="22"/>
          <w:vertAlign w:val="subscript"/>
        </w:rPr>
        <w:t>8</w:t>
      </w:r>
      <w:r w:rsidR="00613FB6">
        <w:rPr>
          <w:sz w:val="22"/>
          <w:szCs w:val="22"/>
        </w:rPr>
        <w:t xml:space="preserve"> and C</w:t>
      </w:r>
      <w:r w:rsidR="00613FB6">
        <w:rPr>
          <w:sz w:val="22"/>
          <w:szCs w:val="22"/>
          <w:vertAlign w:val="subscript"/>
        </w:rPr>
        <w:t>10</w:t>
      </w:r>
      <w:r w:rsidR="00613FB6">
        <w:rPr>
          <w:sz w:val="22"/>
          <w:szCs w:val="22"/>
        </w:rPr>
        <w:t>) only</w:t>
      </w:r>
      <w:r>
        <w:rPr>
          <w:sz w:val="22"/>
          <w:szCs w:val="22"/>
        </w:rPr>
        <w:t xml:space="preserve">. </w:t>
      </w:r>
      <w:r w:rsidR="00D62F03">
        <w:rPr>
          <w:sz w:val="22"/>
          <w:szCs w:val="22"/>
        </w:rPr>
        <w:t xml:space="preserve"> </w:t>
      </w:r>
      <w:r w:rsidR="006A7D08">
        <w:rPr>
          <w:sz w:val="22"/>
          <w:szCs w:val="22"/>
        </w:rPr>
        <w:t xml:space="preserve">We recently reported </w:t>
      </w:r>
      <w:r w:rsidR="0023328D">
        <w:rPr>
          <w:sz w:val="22"/>
          <w:szCs w:val="22"/>
        </w:rPr>
        <w:t>the effect of the degree of esterification o</w:t>
      </w:r>
      <w:r w:rsidR="00825DAF">
        <w:rPr>
          <w:sz w:val="22"/>
          <w:szCs w:val="22"/>
        </w:rPr>
        <w:t>f</w:t>
      </w:r>
      <w:r w:rsidR="0023328D">
        <w:rPr>
          <w:sz w:val="22"/>
          <w:szCs w:val="22"/>
        </w:rPr>
        <w:t xml:space="preserve"> glycerides </w:t>
      </w:r>
      <w:r w:rsidR="00613FB6">
        <w:rPr>
          <w:sz w:val="22"/>
          <w:szCs w:val="22"/>
        </w:rPr>
        <w:t xml:space="preserve">on lipid-based drug delivery systems </w:t>
      </w:r>
      <w:r w:rsidR="0023328D">
        <w:rPr>
          <w:sz w:val="22"/>
          <w:szCs w:val="22"/>
        </w:rPr>
        <w:t xml:space="preserve">(16). It was, therefore, of interest to determine </w:t>
      </w:r>
      <w:r w:rsidR="00D45C36">
        <w:rPr>
          <w:sz w:val="22"/>
          <w:szCs w:val="22"/>
        </w:rPr>
        <w:t>whether</w:t>
      </w:r>
      <w:r w:rsidR="0023328D">
        <w:rPr>
          <w:sz w:val="22"/>
          <w:szCs w:val="22"/>
        </w:rPr>
        <w:t xml:space="preserve"> PG esters would perform</w:t>
      </w:r>
      <w:r w:rsidR="00D45C36">
        <w:rPr>
          <w:sz w:val="22"/>
          <w:szCs w:val="22"/>
        </w:rPr>
        <w:t xml:space="preserve"> </w:t>
      </w:r>
      <w:r w:rsidR="00613FB6">
        <w:rPr>
          <w:sz w:val="22"/>
          <w:szCs w:val="22"/>
        </w:rPr>
        <w:t xml:space="preserve">in a </w:t>
      </w:r>
      <w:r w:rsidR="00D45C36">
        <w:rPr>
          <w:sz w:val="22"/>
          <w:szCs w:val="22"/>
        </w:rPr>
        <w:t>similar</w:t>
      </w:r>
      <w:r w:rsidR="00613FB6">
        <w:rPr>
          <w:sz w:val="22"/>
          <w:szCs w:val="22"/>
        </w:rPr>
        <w:t xml:space="preserve"> manner</w:t>
      </w:r>
      <w:r w:rsidR="0023328D">
        <w:rPr>
          <w:sz w:val="22"/>
          <w:szCs w:val="22"/>
        </w:rPr>
        <w:t xml:space="preserve">. </w:t>
      </w:r>
      <w:r w:rsidR="00AF667F" w:rsidRPr="00C82DC4">
        <w:rPr>
          <w:sz w:val="22"/>
          <w:szCs w:val="22"/>
        </w:rPr>
        <w:t>PG monocaprylate (C</w:t>
      </w:r>
      <w:r w:rsidR="00AF667F" w:rsidRPr="00C82DC4">
        <w:rPr>
          <w:sz w:val="22"/>
          <w:szCs w:val="22"/>
          <w:vertAlign w:val="subscript"/>
        </w:rPr>
        <w:t>8</w:t>
      </w:r>
      <w:r w:rsidR="00AF667F" w:rsidRPr="00C82DC4">
        <w:rPr>
          <w:sz w:val="22"/>
          <w:szCs w:val="22"/>
        </w:rPr>
        <w:t>-fatty acid)</w:t>
      </w:r>
      <w:r w:rsidR="00613FB6">
        <w:rPr>
          <w:sz w:val="22"/>
          <w:szCs w:val="22"/>
        </w:rPr>
        <w:t xml:space="preserve"> and</w:t>
      </w:r>
      <w:r w:rsidR="00AF667F">
        <w:rPr>
          <w:sz w:val="22"/>
          <w:szCs w:val="22"/>
        </w:rPr>
        <w:t xml:space="preserve"> </w:t>
      </w:r>
      <w:r w:rsidR="00AF667F" w:rsidRPr="00C82DC4">
        <w:rPr>
          <w:sz w:val="22"/>
          <w:szCs w:val="22"/>
        </w:rPr>
        <w:t>PG dicaprylocaprate (</w:t>
      </w:r>
      <w:r w:rsidR="00613FB6">
        <w:rPr>
          <w:sz w:val="22"/>
          <w:szCs w:val="22"/>
        </w:rPr>
        <w:t xml:space="preserve">mixture of </w:t>
      </w:r>
      <w:r w:rsidR="00AF667F" w:rsidRPr="00C82DC4">
        <w:rPr>
          <w:sz w:val="22"/>
          <w:szCs w:val="22"/>
        </w:rPr>
        <w:t>C</w:t>
      </w:r>
      <w:r w:rsidR="00AF667F" w:rsidRPr="00C82DC4">
        <w:rPr>
          <w:sz w:val="22"/>
          <w:szCs w:val="22"/>
          <w:vertAlign w:val="subscript"/>
        </w:rPr>
        <w:t xml:space="preserve">8 </w:t>
      </w:r>
      <w:r w:rsidR="00AF667F" w:rsidRPr="00C82DC4">
        <w:rPr>
          <w:sz w:val="22"/>
          <w:szCs w:val="22"/>
        </w:rPr>
        <w:t>and C</w:t>
      </w:r>
      <w:r w:rsidR="00AF667F" w:rsidRPr="00C82DC4">
        <w:rPr>
          <w:sz w:val="22"/>
          <w:szCs w:val="22"/>
          <w:vertAlign w:val="subscript"/>
        </w:rPr>
        <w:t>10</w:t>
      </w:r>
      <w:r w:rsidR="00AF667F" w:rsidRPr="00C82DC4">
        <w:rPr>
          <w:sz w:val="22"/>
          <w:szCs w:val="22"/>
        </w:rPr>
        <w:t>-fatty acids)</w:t>
      </w:r>
      <w:r w:rsidR="00AF667F">
        <w:rPr>
          <w:sz w:val="22"/>
          <w:szCs w:val="22"/>
        </w:rPr>
        <w:t xml:space="preserve"> were</w:t>
      </w:r>
      <w:r w:rsidR="00613FB6">
        <w:rPr>
          <w:sz w:val="22"/>
          <w:szCs w:val="22"/>
        </w:rPr>
        <w:t>, respectively,</w:t>
      </w:r>
      <w:r w:rsidR="00AF667F">
        <w:rPr>
          <w:sz w:val="22"/>
          <w:szCs w:val="22"/>
        </w:rPr>
        <w:t xml:space="preserve"> used as mono- and di-esters, and, since PG cannot form a triester, </w:t>
      </w:r>
      <w:r w:rsidR="00AF667F" w:rsidRPr="00C82DC4">
        <w:rPr>
          <w:sz w:val="22"/>
          <w:szCs w:val="22"/>
        </w:rPr>
        <w:t>glycerol tricaprylocaprate (</w:t>
      </w:r>
      <w:r w:rsidR="00613FB6">
        <w:rPr>
          <w:sz w:val="22"/>
          <w:szCs w:val="22"/>
        </w:rPr>
        <w:t xml:space="preserve">mixture </w:t>
      </w:r>
      <w:r w:rsidR="00AF667F" w:rsidRPr="00C82DC4">
        <w:rPr>
          <w:sz w:val="22"/>
          <w:szCs w:val="22"/>
        </w:rPr>
        <w:t>C</w:t>
      </w:r>
      <w:r w:rsidR="00AF667F" w:rsidRPr="00C82DC4">
        <w:rPr>
          <w:sz w:val="22"/>
          <w:szCs w:val="22"/>
          <w:vertAlign w:val="subscript"/>
        </w:rPr>
        <w:t xml:space="preserve">8 </w:t>
      </w:r>
      <w:r w:rsidR="00AF667F" w:rsidRPr="00C82DC4">
        <w:rPr>
          <w:sz w:val="22"/>
          <w:szCs w:val="22"/>
        </w:rPr>
        <w:t>and C</w:t>
      </w:r>
      <w:r w:rsidR="00AF667F" w:rsidRPr="00C82DC4">
        <w:rPr>
          <w:sz w:val="22"/>
          <w:szCs w:val="22"/>
          <w:vertAlign w:val="subscript"/>
        </w:rPr>
        <w:t>10</w:t>
      </w:r>
      <w:r w:rsidR="00AF667F" w:rsidRPr="00C82DC4">
        <w:rPr>
          <w:sz w:val="22"/>
          <w:szCs w:val="22"/>
        </w:rPr>
        <w:t>-fatty acids)</w:t>
      </w:r>
      <w:r w:rsidR="00AF667F">
        <w:rPr>
          <w:sz w:val="22"/>
          <w:szCs w:val="22"/>
        </w:rPr>
        <w:t xml:space="preserve"> was used as the tri-ester for comparison. </w:t>
      </w:r>
      <w:r w:rsidR="0023328D">
        <w:rPr>
          <w:sz w:val="22"/>
          <w:szCs w:val="22"/>
        </w:rPr>
        <w:t xml:space="preserve">Ternary phase diagrams of lipid-surfactant-water mixtures were determined for individual lipids and combinations of lipids using a common surfactant, PEG 35 castor oil. </w:t>
      </w:r>
      <w:r w:rsidR="00825DAF">
        <w:rPr>
          <w:sz w:val="22"/>
          <w:szCs w:val="22"/>
        </w:rPr>
        <w:t>The v</w:t>
      </w:r>
      <w:r w:rsidR="005B4AA8" w:rsidRPr="00C82DC4">
        <w:rPr>
          <w:sz w:val="22"/>
          <w:szCs w:val="22"/>
        </w:rPr>
        <w:t xml:space="preserve">arious phases in different phase diagrams were </w:t>
      </w:r>
      <w:r w:rsidR="0005050B" w:rsidRPr="00C82DC4">
        <w:rPr>
          <w:sz w:val="22"/>
          <w:szCs w:val="22"/>
        </w:rPr>
        <w:t>characterized</w:t>
      </w:r>
      <w:r w:rsidR="005B4AA8" w:rsidRPr="00C82DC4">
        <w:rPr>
          <w:sz w:val="22"/>
          <w:szCs w:val="22"/>
        </w:rPr>
        <w:t xml:space="preserve"> </w:t>
      </w:r>
      <w:r w:rsidR="0005050B" w:rsidRPr="00C82DC4">
        <w:rPr>
          <w:sz w:val="22"/>
          <w:szCs w:val="22"/>
        </w:rPr>
        <w:t xml:space="preserve">by particle size analysis and viscosity measurement. </w:t>
      </w:r>
      <w:r w:rsidR="00825DAF">
        <w:rPr>
          <w:sz w:val="22"/>
          <w:szCs w:val="22"/>
        </w:rPr>
        <w:t>The s</w:t>
      </w:r>
      <w:r w:rsidR="00A1203F" w:rsidRPr="00C82DC4">
        <w:rPr>
          <w:sz w:val="22"/>
          <w:szCs w:val="22"/>
        </w:rPr>
        <w:t>olubility of a poo</w:t>
      </w:r>
      <w:r w:rsidR="00E402A3" w:rsidRPr="00C82DC4">
        <w:rPr>
          <w:sz w:val="22"/>
          <w:szCs w:val="22"/>
        </w:rPr>
        <w:t xml:space="preserve">rly </w:t>
      </w:r>
      <w:r w:rsidR="00654A2F">
        <w:rPr>
          <w:sz w:val="22"/>
          <w:szCs w:val="22"/>
        </w:rPr>
        <w:t>water-</w:t>
      </w:r>
      <w:r w:rsidR="00E402A3" w:rsidRPr="00C82DC4">
        <w:rPr>
          <w:sz w:val="22"/>
          <w:szCs w:val="22"/>
        </w:rPr>
        <w:t>soluble model drug, danazol,</w:t>
      </w:r>
      <w:r w:rsidR="00A1203F" w:rsidRPr="00C82DC4">
        <w:rPr>
          <w:sz w:val="22"/>
          <w:szCs w:val="22"/>
        </w:rPr>
        <w:t xml:space="preserve"> was studied in different lipids and lipid-surfactant mixtures</w:t>
      </w:r>
      <w:r w:rsidR="00825DAF">
        <w:rPr>
          <w:sz w:val="22"/>
          <w:szCs w:val="22"/>
        </w:rPr>
        <w:t>.</w:t>
      </w:r>
      <w:r w:rsidR="00A1203F" w:rsidRPr="00C82DC4">
        <w:rPr>
          <w:sz w:val="22"/>
          <w:szCs w:val="22"/>
        </w:rPr>
        <w:t xml:space="preserve"> </w:t>
      </w:r>
      <w:r w:rsidR="00825DAF">
        <w:rPr>
          <w:sz w:val="22"/>
          <w:szCs w:val="22"/>
        </w:rPr>
        <w:t>I</w:t>
      </w:r>
      <w:r w:rsidR="0005050B" w:rsidRPr="00C82DC4">
        <w:rPr>
          <w:sz w:val="22"/>
          <w:szCs w:val="22"/>
        </w:rPr>
        <w:t xml:space="preserve">n addition, drug solutions in different lipid-surfactant mixtures were evaluated </w:t>
      </w:r>
      <w:r w:rsidR="00A1203F" w:rsidRPr="00C82DC4">
        <w:rPr>
          <w:sz w:val="22"/>
          <w:szCs w:val="22"/>
        </w:rPr>
        <w:t xml:space="preserve">for </w:t>
      </w:r>
      <w:r w:rsidR="0005050B" w:rsidRPr="00C82DC4">
        <w:rPr>
          <w:sz w:val="22"/>
          <w:szCs w:val="22"/>
        </w:rPr>
        <w:t xml:space="preserve">their ability to emulsify or disperse in aqueous media. </w:t>
      </w:r>
      <w:r w:rsidR="003D7EEE">
        <w:rPr>
          <w:sz w:val="22"/>
          <w:szCs w:val="22"/>
        </w:rPr>
        <w:t xml:space="preserve">Another </w:t>
      </w:r>
      <w:r w:rsidR="00681AC6">
        <w:rPr>
          <w:sz w:val="22"/>
          <w:szCs w:val="22"/>
        </w:rPr>
        <w:t xml:space="preserve">ancillary </w:t>
      </w:r>
      <w:r w:rsidR="003D7EEE">
        <w:rPr>
          <w:sz w:val="22"/>
          <w:szCs w:val="22"/>
        </w:rPr>
        <w:t xml:space="preserve">aspect of the </w:t>
      </w:r>
      <w:r w:rsidR="003E7F98">
        <w:rPr>
          <w:sz w:val="22"/>
          <w:szCs w:val="22"/>
        </w:rPr>
        <w:t xml:space="preserve">present </w:t>
      </w:r>
      <w:r w:rsidR="003D7EEE">
        <w:rPr>
          <w:sz w:val="22"/>
          <w:szCs w:val="22"/>
        </w:rPr>
        <w:t>study was to compare</w:t>
      </w:r>
      <w:r w:rsidR="003E7F98">
        <w:rPr>
          <w:sz w:val="22"/>
          <w:szCs w:val="22"/>
        </w:rPr>
        <w:t xml:space="preserve"> </w:t>
      </w:r>
      <w:r w:rsidR="003D7EEE">
        <w:rPr>
          <w:sz w:val="22"/>
          <w:szCs w:val="22"/>
        </w:rPr>
        <w:t xml:space="preserve">PG esters from two suppliers. </w:t>
      </w:r>
      <w:r w:rsidR="00825DAF">
        <w:rPr>
          <w:sz w:val="22"/>
          <w:szCs w:val="22"/>
        </w:rPr>
        <w:t xml:space="preserve">As mentioned earlier, most of the commercially </w:t>
      </w:r>
      <w:r w:rsidR="003D7EEE">
        <w:rPr>
          <w:sz w:val="22"/>
          <w:szCs w:val="22"/>
        </w:rPr>
        <w:t>available lipids are mixtures of more than one species of esters</w:t>
      </w:r>
      <w:r w:rsidR="00681AC6">
        <w:rPr>
          <w:sz w:val="22"/>
          <w:szCs w:val="22"/>
        </w:rPr>
        <w:t>, and, therefore, there could be differences from materials obtained from two manufacturers</w:t>
      </w:r>
      <w:r w:rsidR="003D7EEE">
        <w:rPr>
          <w:sz w:val="22"/>
          <w:szCs w:val="22"/>
        </w:rPr>
        <w:t xml:space="preserve">. </w:t>
      </w:r>
      <w:r w:rsidR="00263F72">
        <w:rPr>
          <w:sz w:val="22"/>
          <w:szCs w:val="22"/>
        </w:rPr>
        <w:t xml:space="preserve">The </w:t>
      </w:r>
      <w:r w:rsidR="003D7EEE">
        <w:rPr>
          <w:sz w:val="22"/>
          <w:szCs w:val="22"/>
        </w:rPr>
        <w:t xml:space="preserve">PG esters </w:t>
      </w:r>
      <w:r w:rsidR="00263F72">
        <w:rPr>
          <w:sz w:val="22"/>
          <w:szCs w:val="22"/>
        </w:rPr>
        <w:t>used in the present study was obtained from a different manufacturer</w:t>
      </w:r>
      <w:r w:rsidR="00681AC6">
        <w:rPr>
          <w:sz w:val="22"/>
          <w:szCs w:val="22"/>
        </w:rPr>
        <w:t xml:space="preserve"> </w:t>
      </w:r>
      <w:r w:rsidR="00263F72">
        <w:rPr>
          <w:sz w:val="22"/>
          <w:szCs w:val="22"/>
        </w:rPr>
        <w:t>than those used</w:t>
      </w:r>
      <w:r w:rsidR="00681AC6">
        <w:rPr>
          <w:sz w:val="22"/>
          <w:szCs w:val="22"/>
        </w:rPr>
        <w:t xml:space="preserve"> </w:t>
      </w:r>
      <w:r w:rsidR="00263F72">
        <w:rPr>
          <w:sz w:val="22"/>
          <w:szCs w:val="22"/>
        </w:rPr>
        <w:t>in a previous study (24)</w:t>
      </w:r>
      <w:r w:rsidR="003E7F98">
        <w:rPr>
          <w:sz w:val="22"/>
          <w:szCs w:val="22"/>
        </w:rPr>
        <w:t>; it was, therefore, of interest to determine</w:t>
      </w:r>
      <w:r w:rsidR="003D7EEE">
        <w:rPr>
          <w:sz w:val="22"/>
          <w:szCs w:val="22"/>
        </w:rPr>
        <w:t xml:space="preserve"> whether the materials from the two suppliers </w:t>
      </w:r>
      <w:r w:rsidR="003E7F98">
        <w:rPr>
          <w:sz w:val="22"/>
          <w:szCs w:val="22"/>
        </w:rPr>
        <w:t xml:space="preserve">would exhibit </w:t>
      </w:r>
      <w:r w:rsidR="003D7EEE">
        <w:rPr>
          <w:sz w:val="22"/>
          <w:szCs w:val="22"/>
        </w:rPr>
        <w:t>similar phase diagrams.</w:t>
      </w:r>
    </w:p>
    <w:p w:rsidR="00FB46D2" w:rsidRPr="00C82DC4" w:rsidRDefault="00FB46D2" w:rsidP="00100B48">
      <w:pPr>
        <w:spacing w:line="480" w:lineRule="auto"/>
        <w:jc w:val="both"/>
        <w:rPr>
          <w:sz w:val="22"/>
          <w:szCs w:val="22"/>
        </w:rPr>
      </w:pPr>
      <w:bookmarkStart w:id="2" w:name="_Toc269399363"/>
      <w:bookmarkStart w:id="3" w:name="_Toc269399550"/>
    </w:p>
    <w:p w:rsidR="00FB46D2" w:rsidRPr="0051335D" w:rsidRDefault="00FB46D2" w:rsidP="00100B48">
      <w:pPr>
        <w:spacing w:line="480" w:lineRule="auto"/>
        <w:jc w:val="both"/>
        <w:rPr>
          <w:caps/>
          <w:sz w:val="22"/>
          <w:szCs w:val="22"/>
        </w:rPr>
      </w:pPr>
      <w:r w:rsidRPr="0051335D">
        <w:rPr>
          <w:b/>
          <w:caps/>
          <w:sz w:val="22"/>
          <w:szCs w:val="22"/>
        </w:rPr>
        <w:lastRenderedPageBreak/>
        <w:t>M</w:t>
      </w:r>
      <w:r w:rsidR="00E402A3" w:rsidRPr="0051335D">
        <w:rPr>
          <w:b/>
          <w:caps/>
          <w:sz w:val="22"/>
          <w:szCs w:val="22"/>
        </w:rPr>
        <w:t>aterials and</w:t>
      </w:r>
      <w:r w:rsidRPr="0051335D">
        <w:rPr>
          <w:b/>
          <w:caps/>
          <w:sz w:val="22"/>
          <w:szCs w:val="22"/>
        </w:rPr>
        <w:t xml:space="preserve"> M</w:t>
      </w:r>
      <w:r w:rsidR="00E402A3" w:rsidRPr="0051335D">
        <w:rPr>
          <w:b/>
          <w:caps/>
          <w:sz w:val="22"/>
          <w:szCs w:val="22"/>
        </w:rPr>
        <w:t>ethod</w:t>
      </w:r>
      <w:r w:rsidR="0025348F" w:rsidRPr="0051335D">
        <w:rPr>
          <w:b/>
          <w:caps/>
          <w:sz w:val="22"/>
          <w:szCs w:val="22"/>
        </w:rPr>
        <w:t>s</w:t>
      </w:r>
    </w:p>
    <w:p w:rsidR="00FB46D2" w:rsidRPr="00C82DC4" w:rsidRDefault="00FB46D2" w:rsidP="00100B48">
      <w:pPr>
        <w:spacing w:line="480" w:lineRule="auto"/>
        <w:jc w:val="both"/>
        <w:rPr>
          <w:b/>
          <w:sz w:val="22"/>
          <w:szCs w:val="22"/>
        </w:rPr>
      </w:pPr>
    </w:p>
    <w:p w:rsidR="00604FAD" w:rsidRPr="0051335D" w:rsidRDefault="00604FAD" w:rsidP="00100B48">
      <w:pPr>
        <w:spacing w:line="480" w:lineRule="auto"/>
        <w:jc w:val="both"/>
        <w:rPr>
          <w:b/>
          <w:sz w:val="22"/>
          <w:szCs w:val="22"/>
        </w:rPr>
      </w:pPr>
      <w:r w:rsidRPr="0051335D">
        <w:rPr>
          <w:b/>
          <w:sz w:val="22"/>
          <w:szCs w:val="22"/>
        </w:rPr>
        <w:t>Materials</w:t>
      </w:r>
      <w:bookmarkEnd w:id="2"/>
      <w:bookmarkEnd w:id="3"/>
    </w:p>
    <w:p w:rsidR="00C82DC4" w:rsidRPr="00C82DC4" w:rsidRDefault="00C82DC4" w:rsidP="00100B48">
      <w:pPr>
        <w:spacing w:line="480" w:lineRule="auto"/>
        <w:jc w:val="both"/>
        <w:rPr>
          <w:i/>
          <w:sz w:val="22"/>
          <w:szCs w:val="22"/>
        </w:rPr>
      </w:pPr>
    </w:p>
    <w:p w:rsidR="00604FAD" w:rsidRPr="00C82DC4" w:rsidRDefault="00350616" w:rsidP="00100B48">
      <w:pPr>
        <w:spacing w:line="480" w:lineRule="auto"/>
        <w:jc w:val="both"/>
        <w:rPr>
          <w:b/>
          <w:sz w:val="22"/>
          <w:szCs w:val="22"/>
        </w:rPr>
      </w:pPr>
      <w:bookmarkStart w:id="4" w:name="OLE_LINK1"/>
      <w:bookmarkStart w:id="5" w:name="OLE_LINK2"/>
      <w:r>
        <w:rPr>
          <w:sz w:val="22"/>
          <w:szCs w:val="22"/>
        </w:rPr>
        <w:t>PG monocaprylate (Capryol 90</w:t>
      </w:r>
      <w:r w:rsidR="00654A2F">
        <w:rPr>
          <w:sz w:val="22"/>
          <w:szCs w:val="22"/>
        </w:rPr>
        <w:t>)</w:t>
      </w:r>
      <w:r w:rsidR="001C1A44" w:rsidRPr="00C82DC4">
        <w:rPr>
          <w:sz w:val="22"/>
          <w:szCs w:val="22"/>
        </w:rPr>
        <w:t>, PG dicaprylocaprate (Labrafac PG) and glycerol tricaprylocaprate</w:t>
      </w:r>
      <w:bookmarkEnd w:id="4"/>
      <w:bookmarkEnd w:id="5"/>
      <w:r w:rsidR="001C1A44" w:rsidRPr="00C82DC4">
        <w:rPr>
          <w:sz w:val="22"/>
          <w:szCs w:val="22"/>
        </w:rPr>
        <w:t xml:space="preserve"> (Labrafac Lyophile WL1349) were received as d</w:t>
      </w:r>
      <w:r w:rsidR="00281DA1" w:rsidRPr="00C82DC4">
        <w:rPr>
          <w:sz w:val="22"/>
          <w:szCs w:val="22"/>
        </w:rPr>
        <w:t>onation from Gattefosse Corp, Paramus, New Jersey</w:t>
      </w:r>
      <w:r w:rsidR="001C1A44" w:rsidRPr="00C82DC4">
        <w:rPr>
          <w:sz w:val="22"/>
          <w:szCs w:val="22"/>
        </w:rPr>
        <w:t>, USA. PEG-35 castor oil (Cremophor EL) wa</w:t>
      </w:r>
      <w:r w:rsidR="00281DA1" w:rsidRPr="00C82DC4">
        <w:rPr>
          <w:sz w:val="22"/>
          <w:szCs w:val="22"/>
        </w:rPr>
        <w:t>s donated by BASF, Tarrytown, New York</w:t>
      </w:r>
      <w:r w:rsidR="001C1A44" w:rsidRPr="00C82DC4">
        <w:rPr>
          <w:sz w:val="22"/>
          <w:szCs w:val="22"/>
        </w:rPr>
        <w:t xml:space="preserve">, USA. </w:t>
      </w:r>
      <w:r>
        <w:rPr>
          <w:sz w:val="22"/>
          <w:szCs w:val="22"/>
        </w:rPr>
        <w:t>The pharmaceutical grade d</w:t>
      </w:r>
      <w:r w:rsidR="001C1A44" w:rsidRPr="00C82DC4">
        <w:rPr>
          <w:sz w:val="22"/>
          <w:szCs w:val="22"/>
        </w:rPr>
        <w:t xml:space="preserve">anazol was received as a gift from a pharmaceutical company in the USA. </w:t>
      </w:r>
      <w:r w:rsidR="00F169FA" w:rsidRPr="00C82DC4">
        <w:rPr>
          <w:sz w:val="22"/>
          <w:szCs w:val="22"/>
        </w:rPr>
        <w:t>The l</w:t>
      </w:r>
      <w:r w:rsidR="00562775" w:rsidRPr="00C82DC4">
        <w:rPr>
          <w:sz w:val="22"/>
          <w:szCs w:val="22"/>
        </w:rPr>
        <w:t>ipid</w:t>
      </w:r>
      <w:r w:rsidR="008A67F1" w:rsidRPr="00C82DC4">
        <w:rPr>
          <w:sz w:val="22"/>
          <w:szCs w:val="22"/>
        </w:rPr>
        <w:t>s</w:t>
      </w:r>
      <w:r w:rsidR="00562775" w:rsidRPr="00C82DC4">
        <w:rPr>
          <w:sz w:val="22"/>
          <w:szCs w:val="22"/>
        </w:rPr>
        <w:t xml:space="preserve"> are not </w:t>
      </w:r>
      <w:r w:rsidR="003E7B24" w:rsidRPr="00C82DC4">
        <w:rPr>
          <w:sz w:val="22"/>
          <w:szCs w:val="22"/>
        </w:rPr>
        <w:t xml:space="preserve">commercially </w:t>
      </w:r>
      <w:r w:rsidR="00562775" w:rsidRPr="00C82DC4">
        <w:rPr>
          <w:sz w:val="22"/>
          <w:szCs w:val="22"/>
        </w:rPr>
        <w:t xml:space="preserve">available in pure </w:t>
      </w:r>
      <w:r w:rsidR="00F169FA" w:rsidRPr="00C82DC4">
        <w:rPr>
          <w:sz w:val="22"/>
          <w:szCs w:val="22"/>
        </w:rPr>
        <w:t>forms</w:t>
      </w:r>
      <w:r w:rsidR="00487FE6" w:rsidRPr="00C82DC4">
        <w:rPr>
          <w:sz w:val="22"/>
          <w:szCs w:val="22"/>
        </w:rPr>
        <w:t>;</w:t>
      </w:r>
      <w:r w:rsidR="00F169FA" w:rsidRPr="00C82DC4">
        <w:rPr>
          <w:sz w:val="22"/>
          <w:szCs w:val="22"/>
        </w:rPr>
        <w:t xml:space="preserve"> they are</w:t>
      </w:r>
      <w:r w:rsidR="003E7B24" w:rsidRPr="00C82DC4">
        <w:rPr>
          <w:sz w:val="22"/>
          <w:szCs w:val="22"/>
        </w:rPr>
        <w:t xml:space="preserve"> usually</w:t>
      </w:r>
      <w:r w:rsidR="00F169FA" w:rsidRPr="00C82DC4">
        <w:rPr>
          <w:sz w:val="22"/>
          <w:szCs w:val="22"/>
        </w:rPr>
        <w:t xml:space="preserve"> mixture</w:t>
      </w:r>
      <w:r w:rsidR="00B4718E" w:rsidRPr="00C82DC4">
        <w:rPr>
          <w:sz w:val="22"/>
          <w:szCs w:val="22"/>
        </w:rPr>
        <w:t>s</w:t>
      </w:r>
      <w:r w:rsidR="00F169FA" w:rsidRPr="00C82DC4">
        <w:rPr>
          <w:sz w:val="22"/>
          <w:szCs w:val="22"/>
        </w:rPr>
        <w:t xml:space="preserve"> of </w:t>
      </w:r>
      <w:r w:rsidR="00B4718E" w:rsidRPr="00C82DC4">
        <w:rPr>
          <w:sz w:val="22"/>
          <w:szCs w:val="22"/>
        </w:rPr>
        <w:t xml:space="preserve">more than one </w:t>
      </w:r>
      <w:r w:rsidR="00F169FA" w:rsidRPr="00C82DC4">
        <w:rPr>
          <w:sz w:val="22"/>
          <w:szCs w:val="22"/>
        </w:rPr>
        <w:t xml:space="preserve">lipids with different chain lengths and different degree of esterification. </w:t>
      </w:r>
      <w:r w:rsidR="000F7062" w:rsidRPr="00C82DC4">
        <w:rPr>
          <w:sz w:val="22"/>
          <w:szCs w:val="22"/>
        </w:rPr>
        <w:t>PG monocaprylate contained &gt;90% monoester of propylene glycol with caprylic acid, while PG dicaprylocaprate was a mixture of PG dicaprylate (50 to 80%) and PG dicaprate (20 to 40</w:t>
      </w:r>
      <w:r w:rsidR="00CC3458" w:rsidRPr="00C82DC4">
        <w:rPr>
          <w:sz w:val="22"/>
          <w:szCs w:val="22"/>
        </w:rPr>
        <w:t xml:space="preserve">%). Glycerol tricaprylocaprate was a mixture of the triglycerides of caprylic acid (50 to 80%) and capric acid (20 to 50%). Structures of </w:t>
      </w:r>
      <w:r w:rsidR="006621BA">
        <w:rPr>
          <w:sz w:val="22"/>
          <w:szCs w:val="22"/>
        </w:rPr>
        <w:t xml:space="preserve">the </w:t>
      </w:r>
      <w:r>
        <w:rPr>
          <w:sz w:val="22"/>
          <w:szCs w:val="22"/>
        </w:rPr>
        <w:t xml:space="preserve">major components of </w:t>
      </w:r>
      <w:r w:rsidR="00CC3458" w:rsidRPr="00C82DC4">
        <w:rPr>
          <w:sz w:val="22"/>
          <w:szCs w:val="22"/>
        </w:rPr>
        <w:t>the three</w:t>
      </w:r>
      <w:r w:rsidR="00933DE8" w:rsidRPr="00C82DC4">
        <w:rPr>
          <w:sz w:val="22"/>
          <w:szCs w:val="22"/>
        </w:rPr>
        <w:t xml:space="preserve"> lipids used are shown in Fig.</w:t>
      </w:r>
      <w:r w:rsidR="00CC3458" w:rsidRPr="00C82DC4">
        <w:rPr>
          <w:sz w:val="22"/>
          <w:szCs w:val="22"/>
        </w:rPr>
        <w:t xml:space="preserve"> 1</w:t>
      </w:r>
      <w:r w:rsidR="006621BA">
        <w:rPr>
          <w:sz w:val="22"/>
          <w:szCs w:val="22"/>
        </w:rPr>
        <w:t xml:space="preserve"> on the right-hand sides of their </w:t>
      </w:r>
      <w:r w:rsidR="008B180A">
        <w:rPr>
          <w:sz w:val="22"/>
          <w:szCs w:val="22"/>
        </w:rPr>
        <w:t xml:space="preserve">respective </w:t>
      </w:r>
      <w:r w:rsidR="006621BA">
        <w:rPr>
          <w:sz w:val="22"/>
          <w:szCs w:val="22"/>
        </w:rPr>
        <w:t>phase diagrams</w:t>
      </w:r>
      <w:r w:rsidR="00CC3458" w:rsidRPr="00C82DC4">
        <w:rPr>
          <w:sz w:val="22"/>
          <w:szCs w:val="22"/>
        </w:rPr>
        <w:t>.</w:t>
      </w:r>
      <w:r w:rsidR="00D04E95">
        <w:rPr>
          <w:sz w:val="22"/>
          <w:szCs w:val="22"/>
        </w:rPr>
        <w:t xml:space="preserve"> To avoid any possible discrepancy due to any batch-to-batch variability of the lipids and the surfactant, the same batches of materials were used throughout the the study.</w:t>
      </w:r>
    </w:p>
    <w:p w:rsidR="00E16CEE" w:rsidRPr="00C82DC4" w:rsidRDefault="00E16CEE" w:rsidP="00100B48">
      <w:pPr>
        <w:spacing w:line="480" w:lineRule="auto"/>
        <w:jc w:val="both"/>
        <w:outlineLvl w:val="0"/>
        <w:rPr>
          <w:b/>
          <w:sz w:val="22"/>
          <w:szCs w:val="22"/>
        </w:rPr>
      </w:pPr>
      <w:bookmarkStart w:id="6" w:name="_Toc269399365"/>
      <w:bookmarkStart w:id="7" w:name="_Toc269399552"/>
    </w:p>
    <w:p w:rsidR="0051335D" w:rsidRPr="0051335D" w:rsidRDefault="0051335D" w:rsidP="00100B48">
      <w:pPr>
        <w:spacing w:line="480" w:lineRule="auto"/>
        <w:jc w:val="both"/>
        <w:outlineLvl w:val="0"/>
        <w:rPr>
          <w:b/>
          <w:sz w:val="22"/>
          <w:szCs w:val="22"/>
        </w:rPr>
      </w:pPr>
      <w:r>
        <w:rPr>
          <w:b/>
          <w:sz w:val="22"/>
          <w:szCs w:val="22"/>
        </w:rPr>
        <w:t>Methods</w:t>
      </w:r>
    </w:p>
    <w:p w:rsidR="0051335D" w:rsidRDefault="0051335D" w:rsidP="00100B48">
      <w:pPr>
        <w:spacing w:line="480" w:lineRule="auto"/>
        <w:jc w:val="both"/>
        <w:outlineLvl w:val="0"/>
        <w:rPr>
          <w:b/>
          <w:i/>
          <w:sz w:val="22"/>
          <w:szCs w:val="22"/>
        </w:rPr>
      </w:pPr>
    </w:p>
    <w:p w:rsidR="00604FAD" w:rsidRPr="0051335D" w:rsidRDefault="003D7EEE" w:rsidP="00100B48">
      <w:pPr>
        <w:spacing w:line="480" w:lineRule="auto"/>
        <w:jc w:val="both"/>
        <w:outlineLvl w:val="0"/>
        <w:rPr>
          <w:b/>
          <w:i/>
          <w:sz w:val="22"/>
          <w:szCs w:val="22"/>
        </w:rPr>
      </w:pPr>
      <w:r>
        <w:rPr>
          <w:b/>
          <w:i/>
          <w:sz w:val="22"/>
          <w:szCs w:val="22"/>
        </w:rPr>
        <w:t>Construction</w:t>
      </w:r>
      <w:r w:rsidRPr="0051335D">
        <w:rPr>
          <w:b/>
          <w:i/>
          <w:sz w:val="22"/>
          <w:szCs w:val="22"/>
        </w:rPr>
        <w:t xml:space="preserve"> </w:t>
      </w:r>
      <w:r w:rsidR="00A529C0" w:rsidRPr="0051335D">
        <w:rPr>
          <w:b/>
          <w:i/>
          <w:sz w:val="22"/>
          <w:szCs w:val="22"/>
        </w:rPr>
        <w:t xml:space="preserve">of </w:t>
      </w:r>
      <w:r w:rsidR="0051335D">
        <w:rPr>
          <w:b/>
          <w:i/>
          <w:sz w:val="22"/>
          <w:szCs w:val="22"/>
        </w:rPr>
        <w:t>p</w:t>
      </w:r>
      <w:r w:rsidR="00A529C0" w:rsidRPr="0051335D">
        <w:rPr>
          <w:b/>
          <w:i/>
          <w:sz w:val="22"/>
          <w:szCs w:val="22"/>
        </w:rPr>
        <w:t xml:space="preserve">hase </w:t>
      </w:r>
      <w:r w:rsidR="0051335D">
        <w:rPr>
          <w:b/>
          <w:i/>
          <w:sz w:val="22"/>
          <w:szCs w:val="22"/>
        </w:rPr>
        <w:t>d</w:t>
      </w:r>
      <w:r w:rsidR="00A529C0" w:rsidRPr="0051335D">
        <w:rPr>
          <w:b/>
          <w:i/>
          <w:sz w:val="22"/>
          <w:szCs w:val="22"/>
        </w:rPr>
        <w:t>iagram</w:t>
      </w:r>
      <w:bookmarkEnd w:id="6"/>
      <w:bookmarkEnd w:id="7"/>
      <w:r>
        <w:rPr>
          <w:b/>
          <w:i/>
          <w:sz w:val="22"/>
          <w:szCs w:val="22"/>
        </w:rPr>
        <w:t>s</w:t>
      </w:r>
    </w:p>
    <w:p w:rsidR="00690FDF" w:rsidRDefault="00690FDF" w:rsidP="00690FDF">
      <w:pPr>
        <w:spacing w:line="480" w:lineRule="auto"/>
        <w:jc w:val="both"/>
        <w:rPr>
          <w:i/>
          <w:sz w:val="22"/>
          <w:szCs w:val="22"/>
        </w:rPr>
      </w:pPr>
    </w:p>
    <w:p w:rsidR="00020602" w:rsidRPr="00C82DC4" w:rsidRDefault="00542A48" w:rsidP="00690FDF">
      <w:pPr>
        <w:spacing w:line="480" w:lineRule="auto"/>
        <w:jc w:val="both"/>
        <w:rPr>
          <w:sz w:val="22"/>
          <w:szCs w:val="22"/>
        </w:rPr>
      </w:pPr>
      <w:r w:rsidRPr="00C82DC4">
        <w:rPr>
          <w:sz w:val="22"/>
          <w:szCs w:val="22"/>
        </w:rPr>
        <w:t>Lipid-surfa</w:t>
      </w:r>
      <w:r w:rsidR="007A0D5C" w:rsidRPr="00C82DC4">
        <w:rPr>
          <w:sz w:val="22"/>
          <w:szCs w:val="22"/>
        </w:rPr>
        <w:t>ctant-water p</w:t>
      </w:r>
      <w:r w:rsidR="00604E1F" w:rsidRPr="00C82DC4">
        <w:rPr>
          <w:sz w:val="22"/>
          <w:szCs w:val="22"/>
        </w:rPr>
        <w:t xml:space="preserve">hase diagrams were constructed </w:t>
      </w:r>
      <w:r w:rsidR="00610CEC">
        <w:rPr>
          <w:sz w:val="22"/>
          <w:szCs w:val="22"/>
        </w:rPr>
        <w:t xml:space="preserve">for </w:t>
      </w:r>
      <w:r w:rsidR="009C4A54">
        <w:rPr>
          <w:sz w:val="22"/>
          <w:szCs w:val="22"/>
        </w:rPr>
        <w:t>PG monocaprylate</w:t>
      </w:r>
      <w:r w:rsidR="009C4A54" w:rsidRPr="00C82DC4">
        <w:rPr>
          <w:sz w:val="22"/>
          <w:szCs w:val="22"/>
        </w:rPr>
        <w:t>, P</w:t>
      </w:r>
      <w:r w:rsidR="009C4A54">
        <w:rPr>
          <w:sz w:val="22"/>
          <w:szCs w:val="22"/>
        </w:rPr>
        <w:t>G dicaprylocaprate</w:t>
      </w:r>
      <w:r w:rsidR="009C4A54" w:rsidRPr="00C82DC4">
        <w:rPr>
          <w:sz w:val="22"/>
          <w:szCs w:val="22"/>
        </w:rPr>
        <w:t xml:space="preserve"> and glycerol tricaprylocaprate</w:t>
      </w:r>
      <w:r w:rsidR="002E0807" w:rsidRPr="00C82DC4">
        <w:rPr>
          <w:sz w:val="22"/>
          <w:szCs w:val="22"/>
        </w:rPr>
        <w:t xml:space="preserve"> individually</w:t>
      </w:r>
      <w:r w:rsidR="00604E1F" w:rsidRPr="00C82DC4">
        <w:rPr>
          <w:sz w:val="22"/>
          <w:szCs w:val="22"/>
        </w:rPr>
        <w:t xml:space="preserve"> </w:t>
      </w:r>
      <w:r w:rsidR="007A0D5C" w:rsidRPr="00C82DC4">
        <w:rPr>
          <w:sz w:val="22"/>
          <w:szCs w:val="22"/>
        </w:rPr>
        <w:t xml:space="preserve">as well as </w:t>
      </w:r>
      <w:r w:rsidR="00610CEC">
        <w:rPr>
          <w:sz w:val="22"/>
          <w:szCs w:val="22"/>
        </w:rPr>
        <w:t xml:space="preserve">for </w:t>
      </w:r>
      <w:r w:rsidR="007A0D5C" w:rsidRPr="00C82DC4">
        <w:rPr>
          <w:sz w:val="22"/>
          <w:szCs w:val="22"/>
        </w:rPr>
        <w:t xml:space="preserve">combinations of </w:t>
      </w:r>
      <w:r w:rsidR="00007DBF" w:rsidRPr="00C82DC4">
        <w:rPr>
          <w:sz w:val="22"/>
          <w:szCs w:val="22"/>
        </w:rPr>
        <w:t>PG</w:t>
      </w:r>
      <w:r w:rsidR="00900E6E" w:rsidRPr="00C82DC4">
        <w:rPr>
          <w:sz w:val="22"/>
          <w:szCs w:val="22"/>
        </w:rPr>
        <w:t xml:space="preserve"> monocaprylate</w:t>
      </w:r>
      <w:r w:rsidR="00604E1F" w:rsidRPr="00C82DC4">
        <w:rPr>
          <w:sz w:val="22"/>
          <w:szCs w:val="22"/>
        </w:rPr>
        <w:t xml:space="preserve"> with </w:t>
      </w:r>
      <w:r w:rsidR="00007DBF" w:rsidRPr="00C82DC4">
        <w:rPr>
          <w:sz w:val="22"/>
          <w:szCs w:val="22"/>
        </w:rPr>
        <w:t>PG</w:t>
      </w:r>
      <w:r w:rsidR="00900E6E" w:rsidRPr="00C82DC4">
        <w:rPr>
          <w:sz w:val="22"/>
          <w:szCs w:val="22"/>
        </w:rPr>
        <w:t xml:space="preserve"> dicaprylocaprate</w:t>
      </w:r>
      <w:r w:rsidR="001B09EF" w:rsidRPr="00C82DC4">
        <w:rPr>
          <w:sz w:val="22"/>
          <w:szCs w:val="22"/>
        </w:rPr>
        <w:t xml:space="preserve"> or</w:t>
      </w:r>
      <w:r w:rsidR="00604E1F" w:rsidRPr="00C82DC4">
        <w:rPr>
          <w:sz w:val="22"/>
          <w:szCs w:val="22"/>
        </w:rPr>
        <w:t xml:space="preserve"> </w:t>
      </w:r>
      <w:r w:rsidR="003F31ED" w:rsidRPr="00C82DC4">
        <w:rPr>
          <w:sz w:val="22"/>
          <w:szCs w:val="22"/>
        </w:rPr>
        <w:t xml:space="preserve">glycerol tricaprylocaprate </w:t>
      </w:r>
      <w:r w:rsidR="007A0D5C" w:rsidRPr="00C82DC4">
        <w:rPr>
          <w:sz w:val="22"/>
          <w:szCs w:val="22"/>
        </w:rPr>
        <w:t>at 1:3 and 1:1 ratios</w:t>
      </w:r>
      <w:r w:rsidR="002E0807" w:rsidRPr="00C82DC4">
        <w:rPr>
          <w:sz w:val="22"/>
          <w:szCs w:val="22"/>
        </w:rPr>
        <w:t xml:space="preserve"> using </w:t>
      </w:r>
      <w:r w:rsidR="0051335D">
        <w:rPr>
          <w:sz w:val="22"/>
          <w:szCs w:val="22"/>
        </w:rPr>
        <w:t>a method described earlier (</w:t>
      </w:r>
      <w:r w:rsidR="00350616">
        <w:rPr>
          <w:sz w:val="22"/>
          <w:szCs w:val="22"/>
        </w:rPr>
        <w:t>16</w:t>
      </w:r>
      <w:r w:rsidR="0051335D">
        <w:rPr>
          <w:sz w:val="22"/>
          <w:szCs w:val="22"/>
        </w:rPr>
        <w:t>)</w:t>
      </w:r>
      <w:r w:rsidR="001E3070" w:rsidRPr="00C82DC4">
        <w:rPr>
          <w:sz w:val="22"/>
          <w:szCs w:val="22"/>
        </w:rPr>
        <w:t xml:space="preserve">. </w:t>
      </w:r>
      <w:r w:rsidR="001F2ED7" w:rsidRPr="00C82DC4">
        <w:rPr>
          <w:sz w:val="22"/>
          <w:szCs w:val="22"/>
        </w:rPr>
        <w:t>Briefly, t</w:t>
      </w:r>
      <w:r w:rsidR="00487FE6" w:rsidRPr="00C82DC4">
        <w:rPr>
          <w:sz w:val="22"/>
          <w:szCs w:val="22"/>
        </w:rPr>
        <w:t>he l</w:t>
      </w:r>
      <w:r w:rsidR="000F0CA4" w:rsidRPr="00C82DC4">
        <w:rPr>
          <w:sz w:val="22"/>
          <w:szCs w:val="22"/>
        </w:rPr>
        <w:t>ipid</w:t>
      </w:r>
      <w:r w:rsidR="00A95BAD" w:rsidRPr="00C82DC4">
        <w:rPr>
          <w:sz w:val="22"/>
          <w:szCs w:val="22"/>
        </w:rPr>
        <w:t xml:space="preserve"> </w:t>
      </w:r>
      <w:r w:rsidR="001F2ED7" w:rsidRPr="00C82DC4">
        <w:rPr>
          <w:sz w:val="22"/>
          <w:szCs w:val="22"/>
        </w:rPr>
        <w:t>(or the combination of lipid</w:t>
      </w:r>
      <w:r w:rsidR="00610CEC">
        <w:rPr>
          <w:sz w:val="22"/>
          <w:szCs w:val="22"/>
        </w:rPr>
        <w:t>s</w:t>
      </w:r>
      <w:r w:rsidR="001F2ED7" w:rsidRPr="00C82DC4">
        <w:rPr>
          <w:sz w:val="22"/>
          <w:szCs w:val="22"/>
        </w:rPr>
        <w:t xml:space="preserve">) was mixed with </w:t>
      </w:r>
      <w:r w:rsidR="00487FE6" w:rsidRPr="00C82DC4">
        <w:rPr>
          <w:sz w:val="22"/>
          <w:szCs w:val="22"/>
        </w:rPr>
        <w:lastRenderedPageBreak/>
        <w:t xml:space="preserve">the </w:t>
      </w:r>
      <w:r w:rsidR="00654A2F">
        <w:rPr>
          <w:sz w:val="22"/>
          <w:szCs w:val="22"/>
        </w:rPr>
        <w:t xml:space="preserve">surfactant </w:t>
      </w:r>
      <w:r w:rsidR="00D255FE" w:rsidRPr="00C82DC4">
        <w:rPr>
          <w:sz w:val="22"/>
          <w:szCs w:val="22"/>
        </w:rPr>
        <w:t>in 100</w:t>
      </w:r>
      <w:r w:rsidR="005065F5" w:rsidRPr="00C82DC4">
        <w:rPr>
          <w:sz w:val="22"/>
          <w:szCs w:val="22"/>
        </w:rPr>
        <w:t>-</w:t>
      </w:r>
      <w:r w:rsidR="00CC0446" w:rsidRPr="00C82DC4">
        <w:rPr>
          <w:sz w:val="22"/>
          <w:szCs w:val="22"/>
        </w:rPr>
        <w:t>mL</w:t>
      </w:r>
      <w:r w:rsidR="00D255FE" w:rsidRPr="00C82DC4">
        <w:rPr>
          <w:sz w:val="22"/>
          <w:szCs w:val="22"/>
        </w:rPr>
        <w:t xml:space="preserve"> volumetric flasks</w:t>
      </w:r>
      <w:r w:rsidR="00604FAD" w:rsidRPr="00C82DC4">
        <w:rPr>
          <w:sz w:val="22"/>
          <w:szCs w:val="22"/>
        </w:rPr>
        <w:t xml:space="preserve"> </w:t>
      </w:r>
      <w:r w:rsidR="005065F5" w:rsidRPr="00C82DC4">
        <w:rPr>
          <w:sz w:val="22"/>
          <w:szCs w:val="22"/>
        </w:rPr>
        <w:t>at</w:t>
      </w:r>
      <w:r w:rsidR="00604FAD" w:rsidRPr="00C82DC4">
        <w:rPr>
          <w:sz w:val="22"/>
          <w:szCs w:val="22"/>
        </w:rPr>
        <w:t xml:space="preserve"> ratios</w:t>
      </w:r>
      <w:r w:rsidR="00D255FE" w:rsidRPr="00C82DC4">
        <w:rPr>
          <w:sz w:val="22"/>
          <w:szCs w:val="22"/>
        </w:rPr>
        <w:t xml:space="preserve"> </w:t>
      </w:r>
      <w:r w:rsidR="00604FAD" w:rsidRPr="00C82DC4">
        <w:rPr>
          <w:sz w:val="22"/>
          <w:szCs w:val="22"/>
        </w:rPr>
        <w:t xml:space="preserve">of 9:1, 8:2, 7:3, 6:4, 1:1, 4:6, 3:7, 2:8, 1:9 </w:t>
      </w:r>
      <w:r w:rsidR="005065F5" w:rsidRPr="00C82DC4">
        <w:rPr>
          <w:sz w:val="22"/>
          <w:szCs w:val="22"/>
        </w:rPr>
        <w:t xml:space="preserve">w/w </w:t>
      </w:r>
      <w:r w:rsidR="00604FAD" w:rsidRPr="00C82DC4">
        <w:rPr>
          <w:sz w:val="22"/>
          <w:szCs w:val="22"/>
        </w:rPr>
        <w:t xml:space="preserve">to prepare </w:t>
      </w:r>
      <w:r w:rsidR="005065F5" w:rsidRPr="00C82DC4">
        <w:rPr>
          <w:sz w:val="22"/>
          <w:szCs w:val="22"/>
        </w:rPr>
        <w:t xml:space="preserve">a total of </w:t>
      </w:r>
      <w:r w:rsidR="00604FAD" w:rsidRPr="00C82DC4">
        <w:rPr>
          <w:sz w:val="22"/>
          <w:szCs w:val="22"/>
        </w:rPr>
        <w:t xml:space="preserve">4 g of </w:t>
      </w:r>
      <w:r w:rsidR="005065F5" w:rsidRPr="00C82DC4">
        <w:rPr>
          <w:sz w:val="22"/>
          <w:szCs w:val="22"/>
        </w:rPr>
        <w:t xml:space="preserve">each </w:t>
      </w:r>
      <w:r w:rsidR="00604FAD" w:rsidRPr="00C82DC4">
        <w:rPr>
          <w:sz w:val="22"/>
          <w:szCs w:val="22"/>
        </w:rPr>
        <w:t>mixture</w:t>
      </w:r>
      <w:r w:rsidR="00A95BAD" w:rsidRPr="00C82DC4">
        <w:rPr>
          <w:sz w:val="22"/>
          <w:szCs w:val="22"/>
        </w:rPr>
        <w:t xml:space="preserve">. </w:t>
      </w:r>
      <w:r w:rsidR="005065F5" w:rsidRPr="00C82DC4">
        <w:rPr>
          <w:sz w:val="22"/>
          <w:szCs w:val="22"/>
        </w:rPr>
        <w:t>A fixed-speed vortex mixer (</w:t>
      </w:r>
      <w:r w:rsidR="006829D8" w:rsidRPr="00C82DC4">
        <w:rPr>
          <w:sz w:val="22"/>
          <w:szCs w:val="22"/>
        </w:rPr>
        <w:t>Henry Tromner LLC, Thorofare,</w:t>
      </w:r>
      <w:r w:rsidR="00A35EF9" w:rsidRPr="00C82DC4">
        <w:rPr>
          <w:sz w:val="22"/>
          <w:szCs w:val="22"/>
        </w:rPr>
        <w:t xml:space="preserve"> </w:t>
      </w:r>
      <w:r w:rsidR="006829D8" w:rsidRPr="00C82DC4">
        <w:rPr>
          <w:sz w:val="22"/>
          <w:szCs w:val="22"/>
        </w:rPr>
        <w:t>NJ,</w:t>
      </w:r>
      <w:r w:rsidR="00A35EF9" w:rsidRPr="00C82DC4">
        <w:rPr>
          <w:sz w:val="22"/>
          <w:szCs w:val="22"/>
        </w:rPr>
        <w:t xml:space="preserve"> </w:t>
      </w:r>
      <w:r w:rsidR="006829D8" w:rsidRPr="00C82DC4">
        <w:rPr>
          <w:sz w:val="22"/>
          <w:szCs w:val="22"/>
        </w:rPr>
        <w:t>USA</w:t>
      </w:r>
      <w:r w:rsidR="005065F5" w:rsidRPr="00C82DC4">
        <w:rPr>
          <w:sz w:val="22"/>
          <w:szCs w:val="22"/>
        </w:rPr>
        <w:t xml:space="preserve">) was used to mix the lipid and the surfactant uniformly. </w:t>
      </w:r>
      <w:r w:rsidR="00604FAD" w:rsidRPr="00C82DC4">
        <w:rPr>
          <w:sz w:val="22"/>
          <w:szCs w:val="22"/>
        </w:rPr>
        <w:t xml:space="preserve">Distilled water was added </w:t>
      </w:r>
      <w:r w:rsidR="007D580F" w:rsidRPr="00C82DC4">
        <w:rPr>
          <w:sz w:val="22"/>
          <w:szCs w:val="22"/>
        </w:rPr>
        <w:t xml:space="preserve">to lipid-surfactant mixtures </w:t>
      </w:r>
      <w:r w:rsidR="00604FAD" w:rsidRPr="00C82DC4">
        <w:rPr>
          <w:sz w:val="22"/>
          <w:szCs w:val="22"/>
        </w:rPr>
        <w:t xml:space="preserve">in </w:t>
      </w:r>
      <w:r w:rsidR="00D14BC8" w:rsidRPr="00C82DC4">
        <w:rPr>
          <w:sz w:val="22"/>
          <w:szCs w:val="22"/>
        </w:rPr>
        <w:t xml:space="preserve">5% w/w </w:t>
      </w:r>
      <w:r w:rsidR="00604FAD" w:rsidRPr="00C82DC4">
        <w:rPr>
          <w:sz w:val="22"/>
          <w:szCs w:val="22"/>
        </w:rPr>
        <w:t>increments</w:t>
      </w:r>
      <w:r w:rsidR="00D14BC8" w:rsidRPr="00C82DC4">
        <w:rPr>
          <w:sz w:val="22"/>
          <w:szCs w:val="22"/>
        </w:rPr>
        <w:t>.</w:t>
      </w:r>
      <w:r w:rsidR="00604FAD" w:rsidRPr="00C82DC4">
        <w:rPr>
          <w:sz w:val="22"/>
          <w:szCs w:val="22"/>
        </w:rPr>
        <w:t xml:space="preserve"> </w:t>
      </w:r>
      <w:r w:rsidR="00D14BC8" w:rsidRPr="00C82DC4">
        <w:rPr>
          <w:sz w:val="22"/>
          <w:szCs w:val="22"/>
        </w:rPr>
        <w:t>The c</w:t>
      </w:r>
      <w:r w:rsidR="00350616">
        <w:rPr>
          <w:sz w:val="22"/>
          <w:szCs w:val="22"/>
        </w:rPr>
        <w:t>oncentration of water represented</w:t>
      </w:r>
      <w:r w:rsidR="00D14BC8" w:rsidRPr="00C82DC4">
        <w:rPr>
          <w:sz w:val="22"/>
          <w:szCs w:val="22"/>
        </w:rPr>
        <w:t xml:space="preserve"> the percentage in the total mixture, that is, in the total amount of lipid, surfactant and water. Therefore, as the </w:t>
      </w:r>
      <w:r w:rsidR="004A540C" w:rsidRPr="00C82DC4">
        <w:rPr>
          <w:sz w:val="22"/>
          <w:szCs w:val="22"/>
        </w:rPr>
        <w:t xml:space="preserve">combined </w:t>
      </w:r>
      <w:r w:rsidR="00D14BC8" w:rsidRPr="00C82DC4">
        <w:rPr>
          <w:sz w:val="22"/>
          <w:szCs w:val="22"/>
        </w:rPr>
        <w:t>weight of lipid and surfactant was kept constant at 4 g, the weight of water added increased with the increase in concentration of water in the mixture. For example, 0.21 g of water was necessary for the initial 5% water (increase from 0 to 5% w/w) so that the adde</w:t>
      </w:r>
      <w:r w:rsidR="00487FE6" w:rsidRPr="00C82DC4">
        <w:rPr>
          <w:sz w:val="22"/>
          <w:szCs w:val="22"/>
        </w:rPr>
        <w:t>d water was</w:t>
      </w:r>
      <w:r w:rsidR="00D14BC8" w:rsidRPr="00C82DC4">
        <w:rPr>
          <w:sz w:val="22"/>
          <w:szCs w:val="22"/>
        </w:rPr>
        <w:t xml:space="preserve"> 5% w/w of the total weight of 4.21</w:t>
      </w:r>
      <w:r w:rsidR="006852AC" w:rsidRPr="00C82DC4">
        <w:rPr>
          <w:sz w:val="22"/>
          <w:szCs w:val="22"/>
        </w:rPr>
        <w:t xml:space="preserve"> </w:t>
      </w:r>
      <w:r w:rsidR="00D14BC8" w:rsidRPr="00C82DC4">
        <w:rPr>
          <w:sz w:val="22"/>
          <w:szCs w:val="22"/>
        </w:rPr>
        <w:t>g, while the addition 0.</w:t>
      </w:r>
      <w:r w:rsidR="0057483C" w:rsidRPr="00C82DC4">
        <w:rPr>
          <w:sz w:val="22"/>
          <w:szCs w:val="22"/>
        </w:rPr>
        <w:t xml:space="preserve">889 </w:t>
      </w:r>
      <w:r w:rsidR="00D14BC8" w:rsidRPr="00C82DC4">
        <w:rPr>
          <w:sz w:val="22"/>
          <w:szCs w:val="22"/>
        </w:rPr>
        <w:t>g of water was necessary to raise concentration of water from 50 to 55% w/w</w:t>
      </w:r>
      <w:r w:rsidR="00DB0415" w:rsidRPr="00C82DC4">
        <w:rPr>
          <w:sz w:val="22"/>
          <w:szCs w:val="22"/>
        </w:rPr>
        <w:t xml:space="preserve"> and thereby decrease the concentration of lipid plus surfactant to 45% w/w</w:t>
      </w:r>
      <w:r w:rsidR="00D14BC8" w:rsidRPr="00C82DC4">
        <w:rPr>
          <w:sz w:val="22"/>
          <w:szCs w:val="22"/>
        </w:rPr>
        <w:t xml:space="preserve"> (the amount of added water increase</w:t>
      </w:r>
      <w:r w:rsidR="00350616">
        <w:rPr>
          <w:sz w:val="22"/>
          <w:szCs w:val="22"/>
        </w:rPr>
        <w:t>d</w:t>
      </w:r>
      <w:r w:rsidR="00D14BC8" w:rsidRPr="00C82DC4">
        <w:rPr>
          <w:sz w:val="22"/>
          <w:szCs w:val="22"/>
        </w:rPr>
        <w:t xml:space="preserve"> from 4 g to 4.</w:t>
      </w:r>
      <w:r w:rsidR="0057483C" w:rsidRPr="00C82DC4">
        <w:rPr>
          <w:sz w:val="22"/>
          <w:szCs w:val="22"/>
        </w:rPr>
        <w:t xml:space="preserve">889 </w:t>
      </w:r>
      <w:r w:rsidR="00D14BC8" w:rsidRPr="00C82DC4">
        <w:rPr>
          <w:sz w:val="22"/>
          <w:szCs w:val="22"/>
        </w:rPr>
        <w:t>g, making the total weight 8.</w:t>
      </w:r>
      <w:r w:rsidR="0057483C" w:rsidRPr="00C82DC4">
        <w:rPr>
          <w:sz w:val="22"/>
          <w:szCs w:val="22"/>
        </w:rPr>
        <w:t xml:space="preserve">889 </w:t>
      </w:r>
      <w:r w:rsidR="00D14BC8" w:rsidRPr="00C82DC4">
        <w:rPr>
          <w:sz w:val="22"/>
          <w:szCs w:val="22"/>
        </w:rPr>
        <w:t xml:space="preserve">g). </w:t>
      </w:r>
      <w:r w:rsidR="00604FAD" w:rsidRPr="00C82DC4">
        <w:rPr>
          <w:sz w:val="22"/>
          <w:szCs w:val="22"/>
        </w:rPr>
        <w:t>After each addition</w:t>
      </w:r>
      <w:r w:rsidR="007D580F" w:rsidRPr="00C82DC4">
        <w:rPr>
          <w:sz w:val="22"/>
          <w:szCs w:val="22"/>
        </w:rPr>
        <w:t xml:space="preserve"> of water</w:t>
      </w:r>
      <w:r w:rsidR="00604FAD" w:rsidRPr="00C82DC4">
        <w:rPr>
          <w:sz w:val="22"/>
          <w:szCs w:val="22"/>
        </w:rPr>
        <w:t xml:space="preserve">, the mixture was shaken on </w:t>
      </w:r>
      <w:r w:rsidR="004A540C" w:rsidRPr="00C82DC4">
        <w:rPr>
          <w:sz w:val="22"/>
          <w:szCs w:val="22"/>
        </w:rPr>
        <w:t xml:space="preserve">a </w:t>
      </w:r>
      <w:r w:rsidR="00604FAD" w:rsidRPr="00C82DC4">
        <w:rPr>
          <w:sz w:val="22"/>
          <w:szCs w:val="22"/>
        </w:rPr>
        <w:t>wrist action shaker</w:t>
      </w:r>
      <w:r w:rsidR="000F0CA4" w:rsidRPr="00C82DC4">
        <w:rPr>
          <w:sz w:val="22"/>
          <w:szCs w:val="22"/>
        </w:rPr>
        <w:t xml:space="preserve"> </w:t>
      </w:r>
      <w:r w:rsidR="00A35EF9" w:rsidRPr="00C82DC4">
        <w:rPr>
          <w:sz w:val="22"/>
          <w:szCs w:val="22"/>
        </w:rPr>
        <w:t>(Burrell Scientific,</w:t>
      </w:r>
      <w:r w:rsidR="00703490" w:rsidRPr="00C82DC4">
        <w:rPr>
          <w:sz w:val="22"/>
          <w:szCs w:val="22"/>
        </w:rPr>
        <w:t xml:space="preserve"> Pittsburgh,</w:t>
      </w:r>
      <w:r w:rsidR="00703490" w:rsidRPr="00C82DC4">
        <w:rPr>
          <w:color w:val="FF0000"/>
          <w:sz w:val="22"/>
          <w:szCs w:val="22"/>
        </w:rPr>
        <w:t xml:space="preserve"> </w:t>
      </w:r>
      <w:r w:rsidR="007D580F" w:rsidRPr="00C82DC4">
        <w:rPr>
          <w:sz w:val="22"/>
          <w:szCs w:val="22"/>
        </w:rPr>
        <w:t>Pennsylvania, USA</w:t>
      </w:r>
      <w:r w:rsidR="000E4A6A" w:rsidRPr="00C82DC4">
        <w:rPr>
          <w:sz w:val="22"/>
          <w:szCs w:val="22"/>
        </w:rPr>
        <w:t xml:space="preserve">) </w:t>
      </w:r>
      <w:r w:rsidR="007D580F" w:rsidRPr="00C82DC4">
        <w:rPr>
          <w:sz w:val="22"/>
          <w:szCs w:val="22"/>
        </w:rPr>
        <w:t xml:space="preserve">by immersing the flasks </w:t>
      </w:r>
      <w:r w:rsidR="009F609D" w:rsidRPr="00C82DC4">
        <w:rPr>
          <w:sz w:val="22"/>
          <w:szCs w:val="22"/>
        </w:rPr>
        <w:t xml:space="preserve">in </w:t>
      </w:r>
      <w:r w:rsidR="00350616">
        <w:rPr>
          <w:sz w:val="22"/>
          <w:szCs w:val="22"/>
        </w:rPr>
        <w:t xml:space="preserve">a </w:t>
      </w:r>
      <w:r w:rsidR="009F609D" w:rsidRPr="00C82DC4">
        <w:rPr>
          <w:sz w:val="22"/>
          <w:szCs w:val="22"/>
        </w:rPr>
        <w:t xml:space="preserve">water bath </w:t>
      </w:r>
      <w:r w:rsidR="007D580F" w:rsidRPr="00C82DC4">
        <w:rPr>
          <w:sz w:val="22"/>
          <w:szCs w:val="22"/>
        </w:rPr>
        <w:t xml:space="preserve">maintained </w:t>
      </w:r>
      <w:r w:rsidR="009F609D" w:rsidRPr="00C82DC4">
        <w:rPr>
          <w:sz w:val="22"/>
          <w:szCs w:val="22"/>
        </w:rPr>
        <w:t>at 25˚C</w:t>
      </w:r>
      <w:r w:rsidR="00CB3D11" w:rsidRPr="00C82DC4">
        <w:rPr>
          <w:sz w:val="22"/>
          <w:szCs w:val="22"/>
        </w:rPr>
        <w:t xml:space="preserve">. </w:t>
      </w:r>
      <w:r w:rsidR="007D580F" w:rsidRPr="00C82DC4">
        <w:rPr>
          <w:sz w:val="22"/>
          <w:szCs w:val="22"/>
        </w:rPr>
        <w:t xml:space="preserve">Any </w:t>
      </w:r>
      <w:r w:rsidR="00CB3D11" w:rsidRPr="00C82DC4">
        <w:rPr>
          <w:sz w:val="22"/>
          <w:szCs w:val="22"/>
        </w:rPr>
        <w:t xml:space="preserve">phase </w:t>
      </w:r>
      <w:r w:rsidR="00A35EF9" w:rsidRPr="00C82DC4">
        <w:rPr>
          <w:sz w:val="22"/>
          <w:szCs w:val="22"/>
        </w:rPr>
        <w:t>change</w:t>
      </w:r>
      <w:r w:rsidR="00604FAD" w:rsidRPr="00C82DC4">
        <w:rPr>
          <w:sz w:val="22"/>
          <w:szCs w:val="22"/>
        </w:rPr>
        <w:t xml:space="preserve"> </w:t>
      </w:r>
      <w:r w:rsidR="000F0CA4" w:rsidRPr="00C82DC4">
        <w:rPr>
          <w:sz w:val="22"/>
          <w:szCs w:val="22"/>
        </w:rPr>
        <w:t xml:space="preserve">with each increment of water </w:t>
      </w:r>
      <w:r w:rsidR="00A35EF9" w:rsidRPr="00C82DC4">
        <w:rPr>
          <w:sz w:val="22"/>
          <w:szCs w:val="22"/>
        </w:rPr>
        <w:t>was</w:t>
      </w:r>
      <w:r w:rsidR="00604FAD" w:rsidRPr="00C82DC4">
        <w:rPr>
          <w:sz w:val="22"/>
          <w:szCs w:val="22"/>
        </w:rPr>
        <w:t xml:space="preserve"> observe</w:t>
      </w:r>
      <w:r w:rsidR="00D14BC8" w:rsidRPr="00C82DC4">
        <w:rPr>
          <w:sz w:val="22"/>
          <w:szCs w:val="22"/>
        </w:rPr>
        <w:t>d</w:t>
      </w:r>
      <w:r w:rsidR="004A540C" w:rsidRPr="00C82DC4">
        <w:rPr>
          <w:sz w:val="22"/>
          <w:szCs w:val="22"/>
        </w:rPr>
        <w:t xml:space="preserve"> visually</w:t>
      </w:r>
      <w:r w:rsidR="00D14BC8" w:rsidRPr="00C82DC4">
        <w:rPr>
          <w:sz w:val="22"/>
          <w:szCs w:val="22"/>
        </w:rPr>
        <w:t xml:space="preserve">. </w:t>
      </w:r>
      <w:r w:rsidR="0023525F" w:rsidRPr="00C82DC4">
        <w:rPr>
          <w:sz w:val="22"/>
          <w:szCs w:val="22"/>
        </w:rPr>
        <w:t>Based on the results of preliminary experiments, t</w:t>
      </w:r>
      <w:r w:rsidR="009F609D" w:rsidRPr="00C82DC4">
        <w:rPr>
          <w:sz w:val="22"/>
          <w:szCs w:val="22"/>
        </w:rPr>
        <w:t xml:space="preserve">he clear liquid or turbid liquid mixtures were shaken for </w:t>
      </w:r>
      <w:r w:rsidR="00E17781" w:rsidRPr="00C82DC4">
        <w:rPr>
          <w:sz w:val="22"/>
          <w:szCs w:val="22"/>
        </w:rPr>
        <w:t>15</w:t>
      </w:r>
      <w:r w:rsidR="00020602" w:rsidRPr="00C82DC4">
        <w:rPr>
          <w:sz w:val="22"/>
          <w:szCs w:val="22"/>
        </w:rPr>
        <w:t xml:space="preserve"> min</w:t>
      </w:r>
      <w:r w:rsidR="00281DA1" w:rsidRPr="00C82DC4">
        <w:rPr>
          <w:sz w:val="22"/>
          <w:szCs w:val="22"/>
        </w:rPr>
        <w:t xml:space="preserve"> and mixtures with gel-</w:t>
      </w:r>
      <w:r w:rsidR="009F609D" w:rsidRPr="00C82DC4">
        <w:rPr>
          <w:sz w:val="22"/>
          <w:szCs w:val="22"/>
        </w:rPr>
        <w:t>like consistency were shaken for at</w:t>
      </w:r>
      <w:r w:rsidR="000F0CA4" w:rsidRPr="00C82DC4">
        <w:rPr>
          <w:sz w:val="22"/>
          <w:szCs w:val="22"/>
        </w:rPr>
        <w:t xml:space="preserve"> </w:t>
      </w:r>
      <w:r w:rsidR="00020602" w:rsidRPr="00C82DC4">
        <w:rPr>
          <w:sz w:val="22"/>
          <w:szCs w:val="22"/>
        </w:rPr>
        <w:t>least 40 min</w:t>
      </w:r>
      <w:r w:rsidR="009F609D" w:rsidRPr="00C82DC4">
        <w:rPr>
          <w:sz w:val="22"/>
          <w:szCs w:val="22"/>
        </w:rPr>
        <w:t xml:space="preserve"> for equilibr</w:t>
      </w:r>
      <w:r w:rsidR="004A540C" w:rsidRPr="00C82DC4">
        <w:rPr>
          <w:sz w:val="22"/>
          <w:szCs w:val="22"/>
        </w:rPr>
        <w:t>ation</w:t>
      </w:r>
      <w:r w:rsidR="0023525F" w:rsidRPr="00C82DC4">
        <w:rPr>
          <w:sz w:val="22"/>
          <w:szCs w:val="22"/>
        </w:rPr>
        <w:t xml:space="preserve"> during </w:t>
      </w:r>
      <w:r w:rsidR="00BA5907">
        <w:rPr>
          <w:sz w:val="22"/>
          <w:szCs w:val="22"/>
        </w:rPr>
        <w:t xml:space="preserve">construction of </w:t>
      </w:r>
      <w:r w:rsidR="0023525F" w:rsidRPr="00C82DC4">
        <w:rPr>
          <w:sz w:val="22"/>
          <w:szCs w:val="22"/>
        </w:rPr>
        <w:t>the phase diagrams</w:t>
      </w:r>
      <w:r w:rsidR="009F609D" w:rsidRPr="00C82DC4">
        <w:rPr>
          <w:sz w:val="22"/>
          <w:szCs w:val="22"/>
        </w:rPr>
        <w:t xml:space="preserve">. </w:t>
      </w:r>
      <w:bookmarkStart w:id="8" w:name="_Toc269399366"/>
      <w:bookmarkStart w:id="9" w:name="_Toc269399553"/>
    </w:p>
    <w:p w:rsidR="00FB46D2" w:rsidRPr="00C82DC4" w:rsidRDefault="00FB46D2" w:rsidP="00100B48">
      <w:pPr>
        <w:spacing w:line="480" w:lineRule="auto"/>
        <w:jc w:val="both"/>
        <w:rPr>
          <w:b/>
          <w:sz w:val="22"/>
          <w:szCs w:val="22"/>
        </w:rPr>
      </w:pPr>
    </w:p>
    <w:p w:rsidR="00604FAD" w:rsidRPr="00690FDF" w:rsidRDefault="00A529C0" w:rsidP="00100B48">
      <w:pPr>
        <w:spacing w:line="480" w:lineRule="auto"/>
        <w:jc w:val="both"/>
        <w:rPr>
          <w:b/>
          <w:i/>
          <w:sz w:val="22"/>
          <w:szCs w:val="22"/>
        </w:rPr>
      </w:pPr>
      <w:r w:rsidRPr="00690FDF">
        <w:rPr>
          <w:b/>
          <w:i/>
          <w:sz w:val="22"/>
          <w:szCs w:val="22"/>
        </w:rPr>
        <w:t xml:space="preserve">Particle </w:t>
      </w:r>
      <w:r w:rsidR="00690FDF">
        <w:rPr>
          <w:b/>
          <w:i/>
          <w:sz w:val="22"/>
          <w:szCs w:val="22"/>
        </w:rPr>
        <w:t>s</w:t>
      </w:r>
      <w:r w:rsidRPr="00690FDF">
        <w:rPr>
          <w:b/>
          <w:i/>
          <w:sz w:val="22"/>
          <w:szCs w:val="22"/>
        </w:rPr>
        <w:t xml:space="preserve">ize </w:t>
      </w:r>
      <w:r w:rsidR="00690FDF">
        <w:rPr>
          <w:b/>
          <w:i/>
          <w:sz w:val="22"/>
          <w:szCs w:val="22"/>
        </w:rPr>
        <w:t>a</w:t>
      </w:r>
      <w:r w:rsidRPr="00690FDF">
        <w:rPr>
          <w:b/>
          <w:i/>
          <w:sz w:val="22"/>
          <w:szCs w:val="22"/>
        </w:rPr>
        <w:t>nalysis</w:t>
      </w:r>
      <w:bookmarkEnd w:id="8"/>
      <w:bookmarkEnd w:id="9"/>
    </w:p>
    <w:p w:rsidR="00C82DC4" w:rsidRPr="00C82DC4" w:rsidRDefault="00C82DC4" w:rsidP="00100B48">
      <w:pPr>
        <w:spacing w:line="480" w:lineRule="auto"/>
        <w:jc w:val="both"/>
        <w:rPr>
          <w:i/>
          <w:sz w:val="22"/>
          <w:szCs w:val="22"/>
        </w:rPr>
      </w:pPr>
    </w:p>
    <w:p w:rsidR="00604FAD" w:rsidRPr="00C82DC4" w:rsidRDefault="00BA5907" w:rsidP="00690FDF">
      <w:pPr>
        <w:spacing w:line="480" w:lineRule="auto"/>
        <w:jc w:val="both"/>
        <w:rPr>
          <w:sz w:val="22"/>
          <w:szCs w:val="22"/>
        </w:rPr>
      </w:pPr>
      <w:r>
        <w:rPr>
          <w:sz w:val="22"/>
          <w:szCs w:val="22"/>
        </w:rPr>
        <w:t>L</w:t>
      </w:r>
      <w:r w:rsidR="007E0B43" w:rsidRPr="00C82DC4">
        <w:rPr>
          <w:sz w:val="22"/>
          <w:szCs w:val="22"/>
        </w:rPr>
        <w:t xml:space="preserve">ipid-surfactant-water mixtures belonging to water-rich regions of </w:t>
      </w:r>
      <w:r>
        <w:rPr>
          <w:sz w:val="22"/>
          <w:szCs w:val="22"/>
        </w:rPr>
        <w:t xml:space="preserve">the </w:t>
      </w:r>
      <w:r w:rsidR="007E0B43" w:rsidRPr="00C82DC4">
        <w:rPr>
          <w:sz w:val="22"/>
          <w:szCs w:val="22"/>
        </w:rPr>
        <w:t xml:space="preserve">phase diagrams (70% w/w or more water) were analyzed for particle size of lipid globules </w:t>
      </w:r>
      <w:r w:rsidR="004A540C" w:rsidRPr="00C82DC4">
        <w:rPr>
          <w:sz w:val="22"/>
          <w:szCs w:val="22"/>
        </w:rPr>
        <w:t>formed</w:t>
      </w:r>
      <w:r w:rsidR="007E0B43" w:rsidRPr="00C82DC4">
        <w:rPr>
          <w:sz w:val="22"/>
          <w:szCs w:val="22"/>
        </w:rPr>
        <w:t xml:space="preserve">. </w:t>
      </w:r>
      <w:r>
        <w:rPr>
          <w:sz w:val="22"/>
          <w:szCs w:val="22"/>
        </w:rPr>
        <w:t>M</w:t>
      </w:r>
      <w:r w:rsidR="00DD72DC" w:rsidRPr="00C82DC4">
        <w:rPr>
          <w:sz w:val="22"/>
          <w:szCs w:val="22"/>
        </w:rPr>
        <w:t xml:space="preserve">ixtures for particle size analysis were prepared separately from those prepared earlier for the purpose of </w:t>
      </w:r>
      <w:r>
        <w:rPr>
          <w:sz w:val="22"/>
          <w:szCs w:val="22"/>
        </w:rPr>
        <w:t>constructing the</w:t>
      </w:r>
      <w:r w:rsidRPr="00C82DC4">
        <w:rPr>
          <w:sz w:val="22"/>
          <w:szCs w:val="22"/>
        </w:rPr>
        <w:t xml:space="preserve"> </w:t>
      </w:r>
      <w:r w:rsidR="00DD72DC" w:rsidRPr="00C82DC4">
        <w:rPr>
          <w:sz w:val="22"/>
          <w:szCs w:val="22"/>
        </w:rPr>
        <w:t xml:space="preserve">phase diagrams. </w:t>
      </w:r>
      <w:r w:rsidR="007E0B43" w:rsidRPr="00C82DC4">
        <w:rPr>
          <w:sz w:val="22"/>
          <w:szCs w:val="22"/>
        </w:rPr>
        <w:t xml:space="preserve"> </w:t>
      </w:r>
      <w:r w:rsidR="00DD72DC" w:rsidRPr="00C82DC4">
        <w:rPr>
          <w:sz w:val="22"/>
          <w:szCs w:val="22"/>
        </w:rPr>
        <w:t xml:space="preserve">However, the method of preparation of </w:t>
      </w:r>
      <w:r>
        <w:rPr>
          <w:sz w:val="22"/>
          <w:szCs w:val="22"/>
        </w:rPr>
        <w:t>the</w:t>
      </w:r>
      <w:r w:rsidRPr="00C82DC4">
        <w:rPr>
          <w:sz w:val="22"/>
          <w:szCs w:val="22"/>
        </w:rPr>
        <w:t xml:space="preserve"> </w:t>
      </w:r>
      <w:r w:rsidR="00DD72DC" w:rsidRPr="00C82DC4">
        <w:rPr>
          <w:sz w:val="22"/>
          <w:szCs w:val="22"/>
        </w:rPr>
        <w:t xml:space="preserve">mixtures for both </w:t>
      </w:r>
      <w:r w:rsidR="004A540C" w:rsidRPr="00C82DC4">
        <w:rPr>
          <w:sz w:val="22"/>
          <w:szCs w:val="22"/>
        </w:rPr>
        <w:t xml:space="preserve">the construction of </w:t>
      </w:r>
      <w:r w:rsidR="00DD72DC" w:rsidRPr="00C82DC4">
        <w:rPr>
          <w:sz w:val="22"/>
          <w:szCs w:val="22"/>
        </w:rPr>
        <w:t xml:space="preserve">phase diagrams and </w:t>
      </w:r>
      <w:r w:rsidR="004A540C" w:rsidRPr="00C82DC4">
        <w:rPr>
          <w:sz w:val="22"/>
          <w:szCs w:val="22"/>
        </w:rPr>
        <w:t xml:space="preserve">the analysis of </w:t>
      </w:r>
      <w:r w:rsidR="00DD72DC" w:rsidRPr="00C82DC4">
        <w:rPr>
          <w:sz w:val="22"/>
          <w:szCs w:val="22"/>
        </w:rPr>
        <w:t xml:space="preserve">particle size was the same. </w:t>
      </w:r>
      <w:r w:rsidR="00020602" w:rsidRPr="00C82DC4">
        <w:rPr>
          <w:sz w:val="22"/>
          <w:szCs w:val="22"/>
        </w:rPr>
        <w:t xml:space="preserve">Approximately </w:t>
      </w:r>
      <w:r w:rsidR="00E17781" w:rsidRPr="00C82DC4">
        <w:rPr>
          <w:sz w:val="22"/>
          <w:szCs w:val="22"/>
        </w:rPr>
        <w:t xml:space="preserve">2-3 </w:t>
      </w:r>
      <w:r w:rsidR="00CC0446" w:rsidRPr="00C82DC4">
        <w:rPr>
          <w:sz w:val="22"/>
          <w:szCs w:val="22"/>
        </w:rPr>
        <w:t>mL</w:t>
      </w:r>
      <w:r w:rsidR="00E17781" w:rsidRPr="00C82DC4">
        <w:rPr>
          <w:sz w:val="22"/>
          <w:szCs w:val="22"/>
        </w:rPr>
        <w:t xml:space="preserve"> of the prepared </w:t>
      </w:r>
      <w:r w:rsidR="007115A5" w:rsidRPr="00C82DC4">
        <w:rPr>
          <w:sz w:val="22"/>
          <w:szCs w:val="22"/>
        </w:rPr>
        <w:t xml:space="preserve">mixture </w:t>
      </w:r>
      <w:r w:rsidR="00E17781" w:rsidRPr="00C82DC4">
        <w:rPr>
          <w:sz w:val="22"/>
          <w:szCs w:val="22"/>
        </w:rPr>
        <w:t>was</w:t>
      </w:r>
      <w:r w:rsidR="00604FAD" w:rsidRPr="00C82DC4">
        <w:rPr>
          <w:sz w:val="22"/>
          <w:szCs w:val="22"/>
        </w:rPr>
        <w:t xml:space="preserve"> </w:t>
      </w:r>
      <w:r>
        <w:rPr>
          <w:sz w:val="22"/>
          <w:szCs w:val="22"/>
        </w:rPr>
        <w:t>transferred to</w:t>
      </w:r>
      <w:r w:rsidR="00604FAD" w:rsidRPr="00C82DC4">
        <w:rPr>
          <w:sz w:val="22"/>
          <w:szCs w:val="22"/>
        </w:rPr>
        <w:t xml:space="preserve"> </w:t>
      </w:r>
      <w:r w:rsidR="007115A5" w:rsidRPr="00C82DC4">
        <w:rPr>
          <w:sz w:val="22"/>
          <w:szCs w:val="22"/>
        </w:rPr>
        <w:t xml:space="preserve">a </w:t>
      </w:r>
      <w:r w:rsidR="00604FAD" w:rsidRPr="00C82DC4">
        <w:rPr>
          <w:sz w:val="22"/>
          <w:szCs w:val="22"/>
        </w:rPr>
        <w:t>disposable cuvette</w:t>
      </w:r>
      <w:r w:rsidR="00CB3D11" w:rsidRPr="00C82DC4">
        <w:rPr>
          <w:sz w:val="22"/>
          <w:szCs w:val="22"/>
        </w:rPr>
        <w:t xml:space="preserve"> (</w:t>
      </w:r>
      <w:r w:rsidR="003673DF" w:rsidRPr="00C82DC4">
        <w:rPr>
          <w:sz w:val="22"/>
          <w:szCs w:val="22"/>
        </w:rPr>
        <w:t>Be</w:t>
      </w:r>
      <w:r w:rsidR="00E17781" w:rsidRPr="00C82DC4">
        <w:rPr>
          <w:sz w:val="22"/>
          <w:szCs w:val="22"/>
        </w:rPr>
        <w:t>ckman Coulter</w:t>
      </w:r>
      <w:r w:rsidR="007115A5" w:rsidRPr="00C82DC4">
        <w:rPr>
          <w:sz w:val="22"/>
          <w:szCs w:val="22"/>
        </w:rPr>
        <w:t>,</w:t>
      </w:r>
      <w:r w:rsidR="00703490" w:rsidRPr="00C82DC4">
        <w:rPr>
          <w:sz w:val="22"/>
          <w:szCs w:val="22"/>
        </w:rPr>
        <w:t xml:space="preserve"> Brea, California, </w:t>
      </w:r>
      <w:r w:rsidR="00703490" w:rsidRPr="00C82DC4">
        <w:rPr>
          <w:sz w:val="22"/>
          <w:szCs w:val="22"/>
        </w:rPr>
        <w:lastRenderedPageBreak/>
        <w:t>USA</w:t>
      </w:r>
      <w:r w:rsidR="00E17781" w:rsidRPr="00C82DC4">
        <w:rPr>
          <w:sz w:val="22"/>
          <w:szCs w:val="22"/>
        </w:rPr>
        <w:t>)</w:t>
      </w:r>
      <w:r w:rsidR="00020602" w:rsidRPr="00C82DC4">
        <w:rPr>
          <w:sz w:val="22"/>
          <w:szCs w:val="22"/>
        </w:rPr>
        <w:t xml:space="preserve"> and t</w:t>
      </w:r>
      <w:r w:rsidR="00604FAD" w:rsidRPr="00C82DC4">
        <w:rPr>
          <w:sz w:val="22"/>
          <w:szCs w:val="22"/>
        </w:rPr>
        <w:t xml:space="preserve">he </w:t>
      </w:r>
      <w:r w:rsidR="00F76774" w:rsidRPr="00C82DC4">
        <w:rPr>
          <w:sz w:val="22"/>
          <w:szCs w:val="22"/>
        </w:rPr>
        <w:t>particle size</w:t>
      </w:r>
      <w:r w:rsidR="00604FAD" w:rsidRPr="00C82DC4">
        <w:rPr>
          <w:sz w:val="22"/>
          <w:szCs w:val="22"/>
        </w:rPr>
        <w:t xml:space="preserve"> was then dete</w:t>
      </w:r>
      <w:r w:rsidR="009F609D" w:rsidRPr="00C82DC4">
        <w:rPr>
          <w:sz w:val="22"/>
          <w:szCs w:val="22"/>
        </w:rPr>
        <w:t>rmined with Delsa Nano C</w:t>
      </w:r>
      <w:r w:rsidR="003673DF" w:rsidRPr="00C82DC4">
        <w:rPr>
          <w:sz w:val="22"/>
          <w:szCs w:val="22"/>
        </w:rPr>
        <w:t xml:space="preserve"> </w:t>
      </w:r>
      <w:r w:rsidR="000E4A6A" w:rsidRPr="00C82DC4">
        <w:rPr>
          <w:sz w:val="22"/>
          <w:szCs w:val="22"/>
        </w:rPr>
        <w:t>(Beck</w:t>
      </w:r>
      <w:r w:rsidR="00CB3D11" w:rsidRPr="00C82DC4">
        <w:rPr>
          <w:sz w:val="22"/>
          <w:szCs w:val="22"/>
        </w:rPr>
        <w:t>man</w:t>
      </w:r>
      <w:r w:rsidR="000E4A6A" w:rsidRPr="00C82DC4">
        <w:rPr>
          <w:sz w:val="22"/>
          <w:szCs w:val="22"/>
        </w:rPr>
        <w:t xml:space="preserve"> Coulter) </w:t>
      </w:r>
      <w:r w:rsidR="009F609D" w:rsidRPr="00C82DC4">
        <w:rPr>
          <w:sz w:val="22"/>
          <w:szCs w:val="22"/>
        </w:rPr>
        <w:t>partic</w:t>
      </w:r>
      <w:r w:rsidR="00604FAD" w:rsidRPr="00C82DC4">
        <w:rPr>
          <w:sz w:val="22"/>
          <w:szCs w:val="22"/>
        </w:rPr>
        <w:t>l</w:t>
      </w:r>
      <w:r w:rsidR="009F609D" w:rsidRPr="00C82DC4">
        <w:rPr>
          <w:sz w:val="22"/>
          <w:szCs w:val="22"/>
        </w:rPr>
        <w:t>e</w:t>
      </w:r>
      <w:r w:rsidR="006621BA">
        <w:rPr>
          <w:sz w:val="22"/>
          <w:szCs w:val="22"/>
        </w:rPr>
        <w:t xml:space="preserve"> </w:t>
      </w:r>
      <w:r w:rsidR="000E4A6A" w:rsidRPr="00C82DC4">
        <w:rPr>
          <w:sz w:val="22"/>
          <w:szCs w:val="22"/>
        </w:rPr>
        <w:t>analyzer</w:t>
      </w:r>
      <w:r w:rsidR="00604FAD" w:rsidRPr="00C82DC4">
        <w:rPr>
          <w:sz w:val="22"/>
          <w:szCs w:val="22"/>
        </w:rPr>
        <w:t xml:space="preserve">. </w:t>
      </w:r>
      <w:r w:rsidR="007115A5" w:rsidRPr="00C82DC4">
        <w:rPr>
          <w:sz w:val="22"/>
          <w:szCs w:val="22"/>
        </w:rPr>
        <w:t>After particle size analysis</w:t>
      </w:r>
      <w:r w:rsidR="00604FAD" w:rsidRPr="00C82DC4">
        <w:rPr>
          <w:sz w:val="22"/>
          <w:szCs w:val="22"/>
        </w:rPr>
        <w:t xml:space="preserve">, </w:t>
      </w:r>
      <w:r w:rsidR="00E17781" w:rsidRPr="00C82DC4">
        <w:rPr>
          <w:sz w:val="22"/>
          <w:szCs w:val="22"/>
        </w:rPr>
        <w:t xml:space="preserve">the sample was put back into the </w:t>
      </w:r>
      <w:r w:rsidR="003673DF" w:rsidRPr="00C82DC4">
        <w:rPr>
          <w:sz w:val="22"/>
          <w:szCs w:val="22"/>
        </w:rPr>
        <w:t>fla</w:t>
      </w:r>
      <w:r w:rsidR="00CB3D11" w:rsidRPr="00C82DC4">
        <w:rPr>
          <w:sz w:val="22"/>
          <w:szCs w:val="22"/>
        </w:rPr>
        <w:t>s</w:t>
      </w:r>
      <w:r w:rsidR="003673DF" w:rsidRPr="00C82DC4">
        <w:rPr>
          <w:sz w:val="22"/>
          <w:szCs w:val="22"/>
        </w:rPr>
        <w:t xml:space="preserve">k and </w:t>
      </w:r>
      <w:r w:rsidR="007115A5" w:rsidRPr="00C82DC4">
        <w:rPr>
          <w:sz w:val="22"/>
          <w:szCs w:val="22"/>
        </w:rPr>
        <w:t xml:space="preserve">additional </w:t>
      </w:r>
      <w:r w:rsidR="00604FAD" w:rsidRPr="00C82DC4">
        <w:rPr>
          <w:sz w:val="22"/>
          <w:szCs w:val="22"/>
        </w:rPr>
        <w:t>water was a</w:t>
      </w:r>
      <w:r w:rsidR="003673DF" w:rsidRPr="00C82DC4">
        <w:rPr>
          <w:sz w:val="22"/>
          <w:szCs w:val="22"/>
        </w:rPr>
        <w:t xml:space="preserve">dded to each </w:t>
      </w:r>
      <w:r w:rsidR="007115A5" w:rsidRPr="00C82DC4">
        <w:rPr>
          <w:sz w:val="22"/>
          <w:szCs w:val="22"/>
        </w:rPr>
        <w:t>mixture</w:t>
      </w:r>
      <w:r w:rsidR="00604FAD" w:rsidRPr="00C82DC4">
        <w:rPr>
          <w:sz w:val="22"/>
          <w:szCs w:val="22"/>
        </w:rPr>
        <w:t xml:space="preserve"> to </w:t>
      </w:r>
      <w:r w:rsidR="007115A5" w:rsidRPr="00C82DC4">
        <w:rPr>
          <w:sz w:val="22"/>
          <w:szCs w:val="22"/>
        </w:rPr>
        <w:t>increase water content consecutively to</w:t>
      </w:r>
      <w:r w:rsidR="00604FAD" w:rsidRPr="00C82DC4">
        <w:rPr>
          <w:sz w:val="22"/>
          <w:szCs w:val="22"/>
        </w:rPr>
        <w:t xml:space="preserve"> 80%, 90% and 99%</w:t>
      </w:r>
      <w:r w:rsidR="007115A5" w:rsidRPr="00C82DC4">
        <w:rPr>
          <w:sz w:val="22"/>
          <w:szCs w:val="22"/>
        </w:rPr>
        <w:t xml:space="preserve"> w/w</w:t>
      </w:r>
      <w:r w:rsidR="00CB3D11" w:rsidRPr="00C82DC4">
        <w:rPr>
          <w:sz w:val="22"/>
          <w:szCs w:val="22"/>
        </w:rPr>
        <w:t>,</w:t>
      </w:r>
      <w:r w:rsidR="00604FAD" w:rsidRPr="00C82DC4">
        <w:rPr>
          <w:sz w:val="22"/>
          <w:szCs w:val="22"/>
        </w:rPr>
        <w:t xml:space="preserve"> and</w:t>
      </w:r>
      <w:r w:rsidR="00CB3D11" w:rsidRPr="00C82DC4">
        <w:rPr>
          <w:sz w:val="22"/>
          <w:szCs w:val="22"/>
        </w:rPr>
        <w:t xml:space="preserve"> the</w:t>
      </w:r>
      <w:r w:rsidR="00604FAD" w:rsidRPr="00C82DC4">
        <w:rPr>
          <w:sz w:val="22"/>
          <w:szCs w:val="22"/>
        </w:rPr>
        <w:t xml:space="preserve"> </w:t>
      </w:r>
      <w:r w:rsidR="00F76774" w:rsidRPr="00C82DC4">
        <w:rPr>
          <w:sz w:val="22"/>
          <w:szCs w:val="22"/>
        </w:rPr>
        <w:t>particle size</w:t>
      </w:r>
      <w:r w:rsidR="00604FAD" w:rsidRPr="00C82DC4">
        <w:rPr>
          <w:sz w:val="22"/>
          <w:szCs w:val="22"/>
        </w:rPr>
        <w:t xml:space="preserve"> was determined after each dilution.</w:t>
      </w:r>
      <w:r w:rsidR="00020602" w:rsidRPr="00C82DC4">
        <w:rPr>
          <w:sz w:val="22"/>
          <w:szCs w:val="22"/>
        </w:rPr>
        <w:t xml:space="preserve"> </w:t>
      </w:r>
      <w:r w:rsidR="007115A5" w:rsidRPr="00C82DC4">
        <w:rPr>
          <w:sz w:val="22"/>
          <w:szCs w:val="22"/>
        </w:rPr>
        <w:t xml:space="preserve">The last dilution (99% w/w) was made in a </w:t>
      </w:r>
      <w:r w:rsidR="00210E6E" w:rsidRPr="00C82DC4">
        <w:rPr>
          <w:sz w:val="22"/>
          <w:szCs w:val="22"/>
        </w:rPr>
        <w:t xml:space="preserve">500-mL </w:t>
      </w:r>
      <w:r w:rsidR="007115A5" w:rsidRPr="00C82DC4">
        <w:rPr>
          <w:sz w:val="22"/>
          <w:szCs w:val="22"/>
        </w:rPr>
        <w:t xml:space="preserve">beaker as </w:t>
      </w:r>
      <w:r w:rsidR="00654A2F">
        <w:rPr>
          <w:sz w:val="22"/>
          <w:szCs w:val="22"/>
        </w:rPr>
        <w:t xml:space="preserve">the total volume of liquid was </w:t>
      </w:r>
      <w:r w:rsidR="007115A5" w:rsidRPr="00C82DC4">
        <w:rPr>
          <w:sz w:val="22"/>
          <w:szCs w:val="22"/>
        </w:rPr>
        <w:t>400 mL.</w:t>
      </w:r>
      <w:r w:rsidR="00DD72DC" w:rsidRPr="00C82DC4">
        <w:rPr>
          <w:sz w:val="22"/>
          <w:szCs w:val="22"/>
        </w:rPr>
        <w:t xml:space="preserve"> </w:t>
      </w:r>
    </w:p>
    <w:p w:rsidR="00395CA2" w:rsidRPr="00C82DC4" w:rsidRDefault="00395CA2" w:rsidP="00100B48">
      <w:pPr>
        <w:spacing w:line="480" w:lineRule="auto"/>
        <w:jc w:val="both"/>
        <w:outlineLvl w:val="0"/>
        <w:rPr>
          <w:b/>
          <w:sz w:val="22"/>
          <w:szCs w:val="22"/>
        </w:rPr>
      </w:pPr>
      <w:bookmarkStart w:id="10" w:name="_Toc269399367"/>
      <w:bookmarkStart w:id="11" w:name="_Toc269399554"/>
    </w:p>
    <w:p w:rsidR="00604FAD" w:rsidRPr="00690FDF" w:rsidRDefault="00690FDF" w:rsidP="00100B48">
      <w:pPr>
        <w:spacing w:line="480" w:lineRule="auto"/>
        <w:jc w:val="both"/>
        <w:outlineLvl w:val="0"/>
        <w:rPr>
          <w:b/>
          <w:i/>
          <w:sz w:val="22"/>
          <w:szCs w:val="22"/>
        </w:rPr>
      </w:pPr>
      <w:r w:rsidRPr="00690FDF">
        <w:rPr>
          <w:b/>
          <w:i/>
          <w:sz w:val="22"/>
          <w:szCs w:val="22"/>
        </w:rPr>
        <w:t>Determination of</w:t>
      </w:r>
      <w:r w:rsidR="00BA5907">
        <w:rPr>
          <w:b/>
          <w:i/>
          <w:sz w:val="22"/>
          <w:szCs w:val="22"/>
        </w:rPr>
        <w:t xml:space="preserve"> apparent</w:t>
      </w:r>
      <w:r w:rsidRPr="00690FDF">
        <w:rPr>
          <w:b/>
          <w:i/>
          <w:sz w:val="22"/>
          <w:szCs w:val="22"/>
        </w:rPr>
        <w:t xml:space="preserve"> v</w:t>
      </w:r>
      <w:r w:rsidR="00A529C0" w:rsidRPr="00690FDF">
        <w:rPr>
          <w:b/>
          <w:i/>
          <w:sz w:val="22"/>
          <w:szCs w:val="22"/>
        </w:rPr>
        <w:t>iscosity</w:t>
      </w:r>
      <w:bookmarkEnd w:id="10"/>
      <w:bookmarkEnd w:id="11"/>
    </w:p>
    <w:p w:rsidR="00C82DC4" w:rsidRPr="00C82DC4" w:rsidRDefault="00C82DC4" w:rsidP="00100B48">
      <w:pPr>
        <w:spacing w:line="480" w:lineRule="auto"/>
        <w:jc w:val="both"/>
        <w:outlineLvl w:val="0"/>
        <w:rPr>
          <w:i/>
          <w:sz w:val="22"/>
          <w:szCs w:val="22"/>
        </w:rPr>
      </w:pPr>
    </w:p>
    <w:p w:rsidR="005B26B9" w:rsidRPr="00C82DC4" w:rsidRDefault="00BA5907" w:rsidP="00690FDF">
      <w:pPr>
        <w:spacing w:line="480" w:lineRule="auto"/>
        <w:jc w:val="both"/>
        <w:outlineLvl w:val="0"/>
        <w:rPr>
          <w:sz w:val="22"/>
          <w:szCs w:val="22"/>
        </w:rPr>
      </w:pPr>
      <w:bookmarkStart w:id="12" w:name="_Toc269399368"/>
      <w:bookmarkStart w:id="13" w:name="_Toc269399555"/>
      <w:r>
        <w:rPr>
          <w:sz w:val="22"/>
          <w:szCs w:val="22"/>
        </w:rPr>
        <w:t>The apparent v</w:t>
      </w:r>
      <w:r w:rsidR="000F0A6D" w:rsidRPr="00C82DC4">
        <w:rPr>
          <w:sz w:val="22"/>
          <w:szCs w:val="22"/>
        </w:rPr>
        <w:t>iscosity was determined for gel</w:t>
      </w:r>
      <w:r w:rsidR="00210E6E" w:rsidRPr="00C82DC4">
        <w:rPr>
          <w:sz w:val="22"/>
          <w:szCs w:val="22"/>
        </w:rPr>
        <w:t>s</w:t>
      </w:r>
      <w:r w:rsidR="000F0A6D" w:rsidRPr="00C82DC4">
        <w:rPr>
          <w:sz w:val="22"/>
          <w:szCs w:val="22"/>
        </w:rPr>
        <w:t xml:space="preserve"> formed from the dilution of three lipid</w:t>
      </w:r>
      <w:r w:rsidR="00DB76F2" w:rsidRPr="00C82DC4">
        <w:rPr>
          <w:sz w:val="22"/>
          <w:szCs w:val="22"/>
        </w:rPr>
        <w:t>-</w:t>
      </w:r>
      <w:r w:rsidR="000F0A6D" w:rsidRPr="00C82DC4">
        <w:rPr>
          <w:sz w:val="22"/>
          <w:szCs w:val="22"/>
        </w:rPr>
        <w:t>surfactant ratios</w:t>
      </w:r>
      <w:r w:rsidR="00DB76F2" w:rsidRPr="00C82DC4">
        <w:rPr>
          <w:sz w:val="22"/>
          <w:szCs w:val="22"/>
        </w:rPr>
        <w:t>,</w:t>
      </w:r>
      <w:r w:rsidR="000F0A6D" w:rsidRPr="00C82DC4">
        <w:rPr>
          <w:sz w:val="22"/>
          <w:szCs w:val="22"/>
        </w:rPr>
        <w:t xml:space="preserve"> </w:t>
      </w:r>
      <w:r w:rsidR="00CB3D11" w:rsidRPr="00C82DC4">
        <w:rPr>
          <w:sz w:val="22"/>
          <w:szCs w:val="22"/>
        </w:rPr>
        <w:t>namely</w:t>
      </w:r>
      <w:r w:rsidR="00DB76F2" w:rsidRPr="00C82DC4">
        <w:rPr>
          <w:sz w:val="22"/>
          <w:szCs w:val="22"/>
        </w:rPr>
        <w:t>,</w:t>
      </w:r>
      <w:r w:rsidR="000F0A6D" w:rsidRPr="00C82DC4">
        <w:rPr>
          <w:sz w:val="22"/>
          <w:szCs w:val="22"/>
        </w:rPr>
        <w:t xml:space="preserve"> 3</w:t>
      </w:r>
      <w:r w:rsidR="00BA348F" w:rsidRPr="00C82DC4">
        <w:rPr>
          <w:sz w:val="22"/>
          <w:szCs w:val="22"/>
        </w:rPr>
        <w:t>0</w:t>
      </w:r>
      <w:r w:rsidR="000F0A6D" w:rsidRPr="00C82DC4">
        <w:rPr>
          <w:sz w:val="22"/>
          <w:szCs w:val="22"/>
        </w:rPr>
        <w:t>:7</w:t>
      </w:r>
      <w:r w:rsidR="00BA348F" w:rsidRPr="00C82DC4">
        <w:rPr>
          <w:sz w:val="22"/>
          <w:szCs w:val="22"/>
        </w:rPr>
        <w:t>0</w:t>
      </w:r>
      <w:r w:rsidR="00281DA1" w:rsidRPr="00C82DC4">
        <w:rPr>
          <w:sz w:val="22"/>
          <w:szCs w:val="22"/>
        </w:rPr>
        <w:t xml:space="preserve">, </w:t>
      </w:r>
      <w:r w:rsidR="00BA348F" w:rsidRPr="00C82DC4">
        <w:rPr>
          <w:sz w:val="22"/>
          <w:szCs w:val="22"/>
        </w:rPr>
        <w:t>50</w:t>
      </w:r>
      <w:r w:rsidR="000F0A6D" w:rsidRPr="00C82DC4">
        <w:rPr>
          <w:sz w:val="22"/>
          <w:szCs w:val="22"/>
        </w:rPr>
        <w:t>:</w:t>
      </w:r>
      <w:r w:rsidR="00281DA1" w:rsidRPr="00C82DC4">
        <w:rPr>
          <w:sz w:val="22"/>
          <w:szCs w:val="22"/>
        </w:rPr>
        <w:t>50 and 70:30</w:t>
      </w:r>
      <w:r w:rsidR="00DB76F2" w:rsidRPr="00C82DC4">
        <w:rPr>
          <w:sz w:val="22"/>
          <w:szCs w:val="22"/>
        </w:rPr>
        <w:t xml:space="preserve"> w/w, to water contents of</w:t>
      </w:r>
      <w:r w:rsidR="000F0A6D" w:rsidRPr="00C82DC4">
        <w:rPr>
          <w:sz w:val="22"/>
          <w:szCs w:val="22"/>
        </w:rPr>
        <w:t xml:space="preserve"> 20%, 30%,</w:t>
      </w:r>
      <w:r w:rsidR="00F86F0B" w:rsidRPr="00C82DC4">
        <w:rPr>
          <w:sz w:val="22"/>
          <w:szCs w:val="22"/>
        </w:rPr>
        <w:t xml:space="preserve"> </w:t>
      </w:r>
      <w:r w:rsidR="000F0A6D" w:rsidRPr="00C82DC4">
        <w:rPr>
          <w:sz w:val="22"/>
          <w:szCs w:val="22"/>
        </w:rPr>
        <w:t>40%</w:t>
      </w:r>
      <w:r w:rsidR="00F86F0B" w:rsidRPr="00C82DC4">
        <w:rPr>
          <w:sz w:val="22"/>
          <w:szCs w:val="22"/>
        </w:rPr>
        <w:t>, 5</w:t>
      </w:r>
      <w:r w:rsidR="000F0A6D" w:rsidRPr="00C82DC4">
        <w:rPr>
          <w:sz w:val="22"/>
          <w:szCs w:val="22"/>
        </w:rPr>
        <w:t xml:space="preserve">0% and 60% </w:t>
      </w:r>
      <w:r w:rsidR="00F86F0B" w:rsidRPr="00C82DC4">
        <w:rPr>
          <w:sz w:val="22"/>
          <w:szCs w:val="22"/>
        </w:rPr>
        <w:t>w/w (</w:t>
      </w:r>
      <w:r>
        <w:rPr>
          <w:sz w:val="22"/>
          <w:szCs w:val="22"/>
        </w:rPr>
        <w:t xml:space="preserve">the apparent </w:t>
      </w:r>
      <w:r w:rsidR="00DB76F2" w:rsidRPr="00C82DC4">
        <w:rPr>
          <w:sz w:val="22"/>
          <w:szCs w:val="22"/>
        </w:rPr>
        <w:t>viscosity was not measured for any of the mixtures that did not form gel</w:t>
      </w:r>
      <w:r w:rsidR="000F0A6D" w:rsidRPr="00C82DC4">
        <w:rPr>
          <w:sz w:val="22"/>
          <w:szCs w:val="22"/>
        </w:rPr>
        <w:t xml:space="preserve">). </w:t>
      </w:r>
      <w:r w:rsidR="00A52B56" w:rsidRPr="00C82DC4">
        <w:rPr>
          <w:sz w:val="22"/>
          <w:szCs w:val="22"/>
        </w:rPr>
        <w:t xml:space="preserve">For each measurement of viscosity, a fresh sample </w:t>
      </w:r>
      <w:r w:rsidR="006D22D0" w:rsidRPr="00C82DC4">
        <w:rPr>
          <w:sz w:val="22"/>
          <w:szCs w:val="22"/>
        </w:rPr>
        <w:t xml:space="preserve">of gel </w:t>
      </w:r>
      <w:r w:rsidR="00A52B56" w:rsidRPr="00C82DC4">
        <w:rPr>
          <w:sz w:val="22"/>
          <w:szCs w:val="22"/>
        </w:rPr>
        <w:t>was prepared</w:t>
      </w:r>
      <w:r w:rsidR="006D22D0" w:rsidRPr="00C82DC4">
        <w:rPr>
          <w:sz w:val="22"/>
          <w:szCs w:val="22"/>
        </w:rPr>
        <w:t xml:space="preserve"> according to</w:t>
      </w:r>
      <w:r w:rsidR="00CB3D11" w:rsidRPr="00C82DC4">
        <w:rPr>
          <w:sz w:val="22"/>
          <w:szCs w:val="22"/>
        </w:rPr>
        <w:t xml:space="preserve"> </w:t>
      </w:r>
      <w:r w:rsidR="00DB76F2" w:rsidRPr="00C82DC4">
        <w:rPr>
          <w:sz w:val="22"/>
          <w:szCs w:val="22"/>
        </w:rPr>
        <w:t xml:space="preserve">the same procedure as that used for </w:t>
      </w:r>
      <w:r>
        <w:rPr>
          <w:sz w:val="22"/>
          <w:szCs w:val="22"/>
        </w:rPr>
        <w:t xml:space="preserve">construction of </w:t>
      </w:r>
      <w:r w:rsidR="00DB76F2" w:rsidRPr="00C82DC4">
        <w:rPr>
          <w:sz w:val="22"/>
          <w:szCs w:val="22"/>
        </w:rPr>
        <w:t xml:space="preserve">the phase diagrams. </w:t>
      </w:r>
      <w:r w:rsidR="00B54664" w:rsidRPr="00C82DC4">
        <w:rPr>
          <w:sz w:val="22"/>
          <w:szCs w:val="22"/>
        </w:rPr>
        <w:t>Ap</w:t>
      </w:r>
      <w:r w:rsidR="00F86F0B" w:rsidRPr="00C82DC4">
        <w:rPr>
          <w:sz w:val="22"/>
          <w:szCs w:val="22"/>
        </w:rPr>
        <w:t>proximately 0.5</w:t>
      </w:r>
      <w:r w:rsidR="007A720A" w:rsidRPr="00C82DC4">
        <w:rPr>
          <w:sz w:val="22"/>
          <w:szCs w:val="22"/>
        </w:rPr>
        <w:t xml:space="preserve"> </w:t>
      </w:r>
      <w:r w:rsidR="00CC0446" w:rsidRPr="00C82DC4">
        <w:rPr>
          <w:sz w:val="22"/>
          <w:szCs w:val="22"/>
        </w:rPr>
        <w:t>mL</w:t>
      </w:r>
      <w:r w:rsidR="00F86F0B" w:rsidRPr="00C82DC4">
        <w:rPr>
          <w:sz w:val="22"/>
          <w:szCs w:val="22"/>
        </w:rPr>
        <w:t xml:space="preserve"> of the </w:t>
      </w:r>
      <w:r w:rsidR="001726E9" w:rsidRPr="00C82DC4">
        <w:rPr>
          <w:sz w:val="22"/>
          <w:szCs w:val="22"/>
        </w:rPr>
        <w:t xml:space="preserve">gel </w:t>
      </w:r>
      <w:r w:rsidR="00F86F0B" w:rsidRPr="00C82DC4">
        <w:rPr>
          <w:sz w:val="22"/>
          <w:szCs w:val="22"/>
        </w:rPr>
        <w:t xml:space="preserve">was transferred to the cup of the viscometer and </w:t>
      </w:r>
      <w:r w:rsidR="00CB3D11" w:rsidRPr="00C82DC4">
        <w:rPr>
          <w:sz w:val="22"/>
          <w:szCs w:val="22"/>
        </w:rPr>
        <w:t xml:space="preserve">the </w:t>
      </w:r>
      <w:r w:rsidR="00F86F0B" w:rsidRPr="00C82DC4">
        <w:rPr>
          <w:sz w:val="22"/>
          <w:szCs w:val="22"/>
        </w:rPr>
        <w:t xml:space="preserve">viscosity was measured </w:t>
      </w:r>
      <w:r w:rsidR="00A52B56" w:rsidRPr="00C82DC4">
        <w:rPr>
          <w:sz w:val="22"/>
          <w:szCs w:val="22"/>
        </w:rPr>
        <w:t xml:space="preserve">with </w:t>
      </w:r>
      <w:r w:rsidR="00F86F0B" w:rsidRPr="00C82DC4">
        <w:rPr>
          <w:sz w:val="22"/>
          <w:szCs w:val="22"/>
        </w:rPr>
        <w:t xml:space="preserve">Brookfield RVDV III Ultra CP </w:t>
      </w:r>
      <w:r w:rsidR="003673DF" w:rsidRPr="00C82DC4">
        <w:rPr>
          <w:sz w:val="22"/>
          <w:szCs w:val="22"/>
        </w:rPr>
        <w:t xml:space="preserve">viscometer </w:t>
      </w:r>
      <w:r w:rsidR="00350616">
        <w:rPr>
          <w:sz w:val="22"/>
          <w:szCs w:val="22"/>
        </w:rPr>
        <w:t>(Brookfield,</w:t>
      </w:r>
      <w:r w:rsidR="00845898" w:rsidRPr="00C82DC4">
        <w:rPr>
          <w:sz w:val="22"/>
          <w:szCs w:val="22"/>
        </w:rPr>
        <w:t xml:space="preserve"> Middleboro,</w:t>
      </w:r>
      <w:r w:rsidR="001726E9" w:rsidRPr="00C82DC4">
        <w:rPr>
          <w:sz w:val="22"/>
          <w:szCs w:val="22"/>
        </w:rPr>
        <w:t xml:space="preserve"> Massachusetts,</w:t>
      </w:r>
      <w:r w:rsidR="000E4A6A" w:rsidRPr="00C82DC4">
        <w:rPr>
          <w:sz w:val="22"/>
          <w:szCs w:val="22"/>
        </w:rPr>
        <w:t xml:space="preserve"> USA)</w:t>
      </w:r>
      <w:r w:rsidR="00F86F0B" w:rsidRPr="00C82DC4">
        <w:rPr>
          <w:sz w:val="22"/>
          <w:szCs w:val="22"/>
        </w:rPr>
        <w:t xml:space="preserve"> using CPE-52 cone at 150 </w:t>
      </w:r>
      <w:r w:rsidR="00281DA1" w:rsidRPr="00C82DC4">
        <w:rPr>
          <w:sz w:val="22"/>
          <w:szCs w:val="22"/>
        </w:rPr>
        <w:t>RPM</w:t>
      </w:r>
      <w:r w:rsidR="00F86F0B" w:rsidRPr="00C82DC4">
        <w:rPr>
          <w:sz w:val="22"/>
          <w:szCs w:val="22"/>
        </w:rPr>
        <w:t xml:space="preserve">. </w:t>
      </w:r>
      <w:bookmarkStart w:id="14" w:name="_Toc269399369"/>
      <w:bookmarkStart w:id="15" w:name="_Toc269399556"/>
      <w:bookmarkEnd w:id="12"/>
      <w:bookmarkEnd w:id="13"/>
    </w:p>
    <w:p w:rsidR="00A97A2E" w:rsidRDefault="00A97A2E" w:rsidP="00100B48">
      <w:pPr>
        <w:spacing w:line="480" w:lineRule="auto"/>
        <w:jc w:val="both"/>
        <w:outlineLvl w:val="0"/>
        <w:rPr>
          <w:i/>
          <w:sz w:val="22"/>
          <w:szCs w:val="22"/>
        </w:rPr>
      </w:pPr>
    </w:p>
    <w:p w:rsidR="00604FAD" w:rsidRPr="00690FDF" w:rsidRDefault="00690FDF" w:rsidP="00100B48">
      <w:pPr>
        <w:spacing w:line="480" w:lineRule="auto"/>
        <w:jc w:val="both"/>
        <w:outlineLvl w:val="0"/>
        <w:rPr>
          <w:b/>
          <w:i/>
          <w:sz w:val="22"/>
          <w:szCs w:val="22"/>
        </w:rPr>
      </w:pPr>
      <w:r>
        <w:rPr>
          <w:b/>
          <w:i/>
          <w:sz w:val="22"/>
          <w:szCs w:val="22"/>
        </w:rPr>
        <w:t>Determination of drug s</w:t>
      </w:r>
      <w:r w:rsidR="00A529C0" w:rsidRPr="00690FDF">
        <w:rPr>
          <w:b/>
          <w:i/>
          <w:sz w:val="22"/>
          <w:szCs w:val="22"/>
        </w:rPr>
        <w:t>olubility</w:t>
      </w:r>
      <w:bookmarkEnd w:id="14"/>
      <w:bookmarkEnd w:id="15"/>
    </w:p>
    <w:p w:rsidR="00C82DC4" w:rsidRPr="00C82DC4" w:rsidRDefault="00C82DC4" w:rsidP="00100B48">
      <w:pPr>
        <w:spacing w:line="480" w:lineRule="auto"/>
        <w:jc w:val="both"/>
        <w:outlineLvl w:val="0"/>
        <w:rPr>
          <w:i/>
          <w:sz w:val="22"/>
          <w:szCs w:val="22"/>
        </w:rPr>
      </w:pPr>
    </w:p>
    <w:p w:rsidR="00604FAD" w:rsidRPr="00C82DC4" w:rsidRDefault="00604FAD" w:rsidP="00690FDF">
      <w:pPr>
        <w:spacing w:line="480" w:lineRule="auto"/>
        <w:jc w:val="both"/>
        <w:rPr>
          <w:sz w:val="22"/>
          <w:szCs w:val="22"/>
        </w:rPr>
      </w:pPr>
      <w:r w:rsidRPr="00C82DC4">
        <w:rPr>
          <w:sz w:val="22"/>
          <w:szCs w:val="22"/>
        </w:rPr>
        <w:t xml:space="preserve">Solubility of </w:t>
      </w:r>
      <w:r w:rsidR="004A50AD" w:rsidRPr="00C82DC4">
        <w:rPr>
          <w:sz w:val="22"/>
          <w:szCs w:val="22"/>
        </w:rPr>
        <w:t>danazol</w:t>
      </w:r>
      <w:r w:rsidRPr="00C82DC4">
        <w:rPr>
          <w:sz w:val="22"/>
          <w:szCs w:val="22"/>
        </w:rPr>
        <w:t xml:space="preserve"> in </w:t>
      </w:r>
      <w:r w:rsidR="0006064A" w:rsidRPr="00C82DC4">
        <w:rPr>
          <w:sz w:val="22"/>
          <w:szCs w:val="22"/>
        </w:rPr>
        <w:t xml:space="preserve">the </w:t>
      </w:r>
      <w:r w:rsidR="003673DF" w:rsidRPr="00C82DC4">
        <w:rPr>
          <w:sz w:val="22"/>
          <w:szCs w:val="22"/>
        </w:rPr>
        <w:t>surfactant</w:t>
      </w:r>
      <w:r w:rsidR="0006064A" w:rsidRPr="00C82DC4">
        <w:rPr>
          <w:sz w:val="22"/>
          <w:szCs w:val="22"/>
        </w:rPr>
        <w:t xml:space="preserve"> (Cremophor EL)</w:t>
      </w:r>
      <w:r w:rsidR="003673DF" w:rsidRPr="00C82DC4">
        <w:rPr>
          <w:sz w:val="22"/>
          <w:szCs w:val="22"/>
        </w:rPr>
        <w:t xml:space="preserve">, individual lipids and </w:t>
      </w:r>
      <w:r w:rsidR="0006064A" w:rsidRPr="00C82DC4">
        <w:rPr>
          <w:sz w:val="22"/>
          <w:szCs w:val="22"/>
        </w:rPr>
        <w:t xml:space="preserve">lipid-lipid and lipid-surfactant mixtures was </w:t>
      </w:r>
      <w:r w:rsidR="004119C5" w:rsidRPr="00C82DC4">
        <w:rPr>
          <w:sz w:val="22"/>
          <w:szCs w:val="22"/>
        </w:rPr>
        <w:t>determined by</w:t>
      </w:r>
      <w:r w:rsidR="0006064A" w:rsidRPr="00C82DC4">
        <w:rPr>
          <w:sz w:val="22"/>
          <w:szCs w:val="22"/>
        </w:rPr>
        <w:t xml:space="preserve"> </w:t>
      </w:r>
      <w:r w:rsidRPr="00C82DC4">
        <w:rPr>
          <w:sz w:val="22"/>
          <w:szCs w:val="22"/>
        </w:rPr>
        <w:t>shak</w:t>
      </w:r>
      <w:r w:rsidR="0006064A" w:rsidRPr="00C82DC4">
        <w:rPr>
          <w:sz w:val="22"/>
          <w:szCs w:val="22"/>
        </w:rPr>
        <w:t>ing</w:t>
      </w:r>
      <w:r w:rsidRPr="00C82DC4">
        <w:rPr>
          <w:sz w:val="22"/>
          <w:szCs w:val="22"/>
        </w:rPr>
        <w:t xml:space="preserve"> excess </w:t>
      </w:r>
      <w:r w:rsidR="00B30FF1" w:rsidRPr="00C82DC4">
        <w:rPr>
          <w:sz w:val="22"/>
          <w:szCs w:val="22"/>
        </w:rPr>
        <w:t xml:space="preserve">of </w:t>
      </w:r>
      <w:r w:rsidR="004A50AD" w:rsidRPr="00C82DC4">
        <w:rPr>
          <w:sz w:val="22"/>
          <w:szCs w:val="22"/>
        </w:rPr>
        <w:t>danazol</w:t>
      </w:r>
      <w:r w:rsidRPr="00C82DC4">
        <w:rPr>
          <w:sz w:val="22"/>
          <w:szCs w:val="22"/>
        </w:rPr>
        <w:t xml:space="preserve"> </w:t>
      </w:r>
      <w:r w:rsidR="00B30FF1" w:rsidRPr="00C82DC4">
        <w:rPr>
          <w:sz w:val="22"/>
          <w:szCs w:val="22"/>
        </w:rPr>
        <w:t>with each solvent</w:t>
      </w:r>
      <w:r w:rsidR="000F09C9">
        <w:rPr>
          <w:sz w:val="22"/>
          <w:szCs w:val="22"/>
        </w:rPr>
        <w:t xml:space="preserve"> (approx. 10 mL each)</w:t>
      </w:r>
      <w:r w:rsidR="00B30FF1" w:rsidRPr="00C82DC4">
        <w:rPr>
          <w:sz w:val="22"/>
          <w:szCs w:val="22"/>
        </w:rPr>
        <w:t xml:space="preserve"> </w:t>
      </w:r>
      <w:r w:rsidR="004A50AD" w:rsidRPr="00C82DC4">
        <w:rPr>
          <w:sz w:val="22"/>
          <w:szCs w:val="22"/>
        </w:rPr>
        <w:t>in 25</w:t>
      </w:r>
      <w:r w:rsidR="004119C5" w:rsidRPr="00C82DC4">
        <w:rPr>
          <w:sz w:val="22"/>
          <w:szCs w:val="22"/>
        </w:rPr>
        <w:t>-</w:t>
      </w:r>
      <w:r w:rsidR="004A50AD" w:rsidRPr="00C82DC4">
        <w:rPr>
          <w:sz w:val="22"/>
          <w:szCs w:val="22"/>
        </w:rPr>
        <w:t xml:space="preserve">mL volumetric flasks </w:t>
      </w:r>
      <w:r w:rsidRPr="00C82DC4">
        <w:rPr>
          <w:sz w:val="22"/>
          <w:szCs w:val="22"/>
        </w:rPr>
        <w:t>for 24</w:t>
      </w:r>
      <w:r w:rsidR="00EC075A" w:rsidRPr="00C82DC4">
        <w:rPr>
          <w:sz w:val="22"/>
          <w:szCs w:val="22"/>
        </w:rPr>
        <w:t xml:space="preserve"> </w:t>
      </w:r>
      <w:r w:rsidR="00AE1798" w:rsidRPr="00C82DC4">
        <w:rPr>
          <w:sz w:val="22"/>
          <w:szCs w:val="22"/>
        </w:rPr>
        <w:t>h</w:t>
      </w:r>
      <w:r w:rsidRPr="00C82DC4">
        <w:rPr>
          <w:sz w:val="22"/>
          <w:szCs w:val="22"/>
        </w:rPr>
        <w:t xml:space="preserve"> at 25</w:t>
      </w:r>
      <w:r w:rsidRPr="00C82DC4">
        <w:rPr>
          <w:color w:val="131413"/>
          <w:sz w:val="22"/>
          <w:szCs w:val="22"/>
        </w:rPr>
        <w:t>°C</w:t>
      </w:r>
      <w:r w:rsidR="003673DF" w:rsidRPr="00C82DC4">
        <w:rPr>
          <w:color w:val="131413"/>
          <w:sz w:val="22"/>
          <w:szCs w:val="22"/>
        </w:rPr>
        <w:t xml:space="preserve"> </w:t>
      </w:r>
      <w:r w:rsidR="000F09C9">
        <w:rPr>
          <w:color w:val="131413"/>
          <w:sz w:val="22"/>
          <w:szCs w:val="22"/>
        </w:rPr>
        <w:t xml:space="preserve">in a water bath </w:t>
      </w:r>
      <w:r w:rsidR="00B30FF1" w:rsidRPr="00C82DC4">
        <w:rPr>
          <w:color w:val="131413"/>
          <w:sz w:val="22"/>
          <w:szCs w:val="22"/>
        </w:rPr>
        <w:t xml:space="preserve">using a </w:t>
      </w:r>
      <w:r w:rsidR="003673DF" w:rsidRPr="00C82DC4">
        <w:rPr>
          <w:color w:val="131413"/>
          <w:sz w:val="22"/>
          <w:szCs w:val="22"/>
        </w:rPr>
        <w:t>wrist action shaker</w:t>
      </w:r>
      <w:r w:rsidR="002B6A53" w:rsidRPr="00C82DC4">
        <w:rPr>
          <w:color w:val="131413"/>
          <w:sz w:val="22"/>
          <w:szCs w:val="22"/>
        </w:rPr>
        <w:t xml:space="preserve"> (Burrell Scientific) </w:t>
      </w:r>
      <w:r w:rsidR="000F09C9">
        <w:rPr>
          <w:color w:val="131413"/>
          <w:sz w:val="22"/>
          <w:szCs w:val="22"/>
        </w:rPr>
        <w:t>at</w:t>
      </w:r>
      <w:r w:rsidR="000F09C9" w:rsidRPr="00C82DC4">
        <w:rPr>
          <w:color w:val="131413"/>
          <w:sz w:val="22"/>
          <w:szCs w:val="22"/>
        </w:rPr>
        <w:t xml:space="preserve"> </w:t>
      </w:r>
      <w:r w:rsidR="00350616">
        <w:rPr>
          <w:color w:val="131413"/>
          <w:sz w:val="22"/>
          <w:szCs w:val="22"/>
        </w:rPr>
        <w:t>its</w:t>
      </w:r>
      <w:r w:rsidR="002B6A53" w:rsidRPr="00C82DC4">
        <w:rPr>
          <w:color w:val="131413"/>
          <w:sz w:val="22"/>
          <w:szCs w:val="22"/>
        </w:rPr>
        <w:t xml:space="preserve"> highest speed</w:t>
      </w:r>
      <w:r w:rsidR="00B30FF1" w:rsidRPr="00C82DC4">
        <w:rPr>
          <w:color w:val="131413"/>
          <w:sz w:val="22"/>
          <w:szCs w:val="22"/>
        </w:rPr>
        <w:t xml:space="preserve">. </w:t>
      </w:r>
      <w:r w:rsidRPr="00C82DC4">
        <w:rPr>
          <w:color w:val="131413"/>
          <w:sz w:val="22"/>
          <w:szCs w:val="22"/>
        </w:rPr>
        <w:t xml:space="preserve"> </w:t>
      </w:r>
      <w:r w:rsidR="002B6A53" w:rsidRPr="00C82DC4">
        <w:rPr>
          <w:color w:val="131413"/>
          <w:sz w:val="22"/>
          <w:szCs w:val="22"/>
        </w:rPr>
        <w:t>Since the shaker provided high agitation, the preliminary experiments demonstrated th</w:t>
      </w:r>
      <w:r w:rsidR="006D22D0" w:rsidRPr="00C82DC4">
        <w:rPr>
          <w:color w:val="131413"/>
          <w:sz w:val="22"/>
          <w:szCs w:val="22"/>
        </w:rPr>
        <w:t xml:space="preserve">at </w:t>
      </w:r>
      <w:r w:rsidR="002B6A53" w:rsidRPr="00C82DC4">
        <w:rPr>
          <w:color w:val="131413"/>
          <w:sz w:val="22"/>
          <w:szCs w:val="22"/>
        </w:rPr>
        <w:t xml:space="preserve">the equilibrium </w:t>
      </w:r>
      <w:r w:rsidR="006D22D0" w:rsidRPr="00C82DC4">
        <w:rPr>
          <w:color w:val="131413"/>
          <w:sz w:val="22"/>
          <w:szCs w:val="22"/>
        </w:rPr>
        <w:t xml:space="preserve">of </w:t>
      </w:r>
      <w:r w:rsidR="002B6A53" w:rsidRPr="00C82DC4">
        <w:rPr>
          <w:color w:val="131413"/>
          <w:sz w:val="22"/>
          <w:szCs w:val="22"/>
        </w:rPr>
        <w:t xml:space="preserve">solution was reached in about 8 h and there was no further change in concentration when the shaking was continued for 24 h. </w:t>
      </w:r>
      <w:r w:rsidR="00B30FF1" w:rsidRPr="00C82DC4">
        <w:rPr>
          <w:color w:val="131413"/>
          <w:sz w:val="22"/>
          <w:szCs w:val="22"/>
        </w:rPr>
        <w:t>The equilibrated suspensions were</w:t>
      </w:r>
      <w:r w:rsidRPr="00C82DC4">
        <w:rPr>
          <w:color w:val="131413"/>
          <w:sz w:val="22"/>
          <w:szCs w:val="22"/>
        </w:rPr>
        <w:t xml:space="preserve"> filt</w:t>
      </w:r>
      <w:r w:rsidR="00B30FF1" w:rsidRPr="00C82DC4">
        <w:rPr>
          <w:color w:val="131413"/>
          <w:sz w:val="22"/>
          <w:szCs w:val="22"/>
        </w:rPr>
        <w:t>ered</w:t>
      </w:r>
      <w:r w:rsidRPr="00C82DC4">
        <w:rPr>
          <w:color w:val="131413"/>
          <w:sz w:val="22"/>
          <w:szCs w:val="22"/>
        </w:rPr>
        <w:t xml:space="preserve"> through 0.45</w:t>
      </w:r>
      <w:r w:rsidR="004119C5" w:rsidRPr="00C82DC4">
        <w:rPr>
          <w:color w:val="131413"/>
          <w:sz w:val="22"/>
          <w:szCs w:val="22"/>
        </w:rPr>
        <w:t>-</w:t>
      </w:r>
      <w:r w:rsidRPr="00C82DC4">
        <w:rPr>
          <w:sz w:val="22"/>
          <w:szCs w:val="22"/>
        </w:rPr>
        <w:t xml:space="preserve">μm </w:t>
      </w:r>
      <w:r w:rsidR="004119C5" w:rsidRPr="00C82DC4">
        <w:rPr>
          <w:sz w:val="22"/>
          <w:szCs w:val="22"/>
        </w:rPr>
        <w:t xml:space="preserve">pore size </w:t>
      </w:r>
      <w:r w:rsidRPr="00C82DC4">
        <w:rPr>
          <w:sz w:val="22"/>
          <w:szCs w:val="22"/>
        </w:rPr>
        <w:t>poly</w:t>
      </w:r>
      <w:r w:rsidR="00F33F78" w:rsidRPr="00C82DC4">
        <w:rPr>
          <w:sz w:val="22"/>
          <w:szCs w:val="22"/>
        </w:rPr>
        <w:t>propylene</w:t>
      </w:r>
      <w:r w:rsidRPr="00C82DC4">
        <w:rPr>
          <w:sz w:val="22"/>
          <w:szCs w:val="22"/>
        </w:rPr>
        <w:t xml:space="preserve"> filter</w:t>
      </w:r>
      <w:r w:rsidR="00E91DC3" w:rsidRPr="00C82DC4">
        <w:rPr>
          <w:sz w:val="22"/>
          <w:szCs w:val="22"/>
        </w:rPr>
        <w:t>s</w:t>
      </w:r>
      <w:r w:rsidR="000F09C9">
        <w:rPr>
          <w:sz w:val="22"/>
          <w:szCs w:val="22"/>
        </w:rPr>
        <w:t xml:space="preserve">. The first 2-3 mL of </w:t>
      </w:r>
      <w:r w:rsidR="000F09C9">
        <w:rPr>
          <w:sz w:val="22"/>
          <w:szCs w:val="22"/>
        </w:rPr>
        <w:lastRenderedPageBreak/>
        <w:t xml:space="preserve">filtrate was discarded each time to avoid any drug loss due to </w:t>
      </w:r>
      <w:r w:rsidR="00EB659A">
        <w:rPr>
          <w:sz w:val="22"/>
          <w:szCs w:val="22"/>
        </w:rPr>
        <w:t xml:space="preserve">possible </w:t>
      </w:r>
      <w:r w:rsidR="000F09C9">
        <w:rPr>
          <w:sz w:val="22"/>
          <w:szCs w:val="22"/>
        </w:rPr>
        <w:t>adsorption onto the filter.</w:t>
      </w:r>
      <w:r w:rsidRPr="00C82DC4">
        <w:rPr>
          <w:sz w:val="22"/>
          <w:szCs w:val="22"/>
        </w:rPr>
        <w:t xml:space="preserve"> </w:t>
      </w:r>
      <w:r w:rsidR="000F09C9">
        <w:rPr>
          <w:sz w:val="22"/>
          <w:szCs w:val="22"/>
        </w:rPr>
        <w:t>A</w:t>
      </w:r>
      <w:r w:rsidR="004119C5" w:rsidRPr="00C82DC4">
        <w:rPr>
          <w:sz w:val="22"/>
          <w:szCs w:val="22"/>
        </w:rPr>
        <w:t xml:space="preserve">ppropriate quantities of filtered </w:t>
      </w:r>
      <w:r w:rsidR="00B30FF1" w:rsidRPr="00C82DC4">
        <w:rPr>
          <w:sz w:val="22"/>
          <w:szCs w:val="22"/>
        </w:rPr>
        <w:t xml:space="preserve">aliquots were </w:t>
      </w:r>
      <w:r w:rsidR="00E84C40" w:rsidRPr="00C82DC4">
        <w:rPr>
          <w:sz w:val="22"/>
          <w:szCs w:val="22"/>
        </w:rPr>
        <w:t>diluted with methanol</w:t>
      </w:r>
      <w:r w:rsidR="004119C5" w:rsidRPr="00C82DC4">
        <w:rPr>
          <w:sz w:val="22"/>
          <w:szCs w:val="22"/>
        </w:rPr>
        <w:t>,</w:t>
      </w:r>
      <w:r w:rsidR="00E84C40" w:rsidRPr="00C82DC4">
        <w:rPr>
          <w:sz w:val="22"/>
          <w:szCs w:val="22"/>
        </w:rPr>
        <w:t xml:space="preserve"> </w:t>
      </w:r>
      <w:r w:rsidRPr="00C82DC4">
        <w:rPr>
          <w:sz w:val="22"/>
          <w:szCs w:val="22"/>
        </w:rPr>
        <w:t xml:space="preserve">and UV absorbance was </w:t>
      </w:r>
      <w:r w:rsidR="00B30FF1" w:rsidRPr="00C82DC4">
        <w:rPr>
          <w:sz w:val="22"/>
          <w:szCs w:val="22"/>
        </w:rPr>
        <w:t xml:space="preserve">measured </w:t>
      </w:r>
      <w:r w:rsidRPr="00C82DC4">
        <w:rPr>
          <w:sz w:val="22"/>
          <w:szCs w:val="22"/>
        </w:rPr>
        <w:t>at 286</w:t>
      </w:r>
      <w:r w:rsidR="00AE1798" w:rsidRPr="00C82DC4">
        <w:rPr>
          <w:sz w:val="22"/>
          <w:szCs w:val="22"/>
        </w:rPr>
        <w:t xml:space="preserve"> </w:t>
      </w:r>
      <w:r w:rsidRPr="00C82DC4">
        <w:rPr>
          <w:sz w:val="22"/>
          <w:szCs w:val="22"/>
        </w:rPr>
        <w:t>nm</w:t>
      </w:r>
      <w:r w:rsidR="003673DF" w:rsidRPr="00C82DC4">
        <w:rPr>
          <w:sz w:val="22"/>
          <w:szCs w:val="22"/>
        </w:rPr>
        <w:t xml:space="preserve"> </w:t>
      </w:r>
      <w:r w:rsidR="00B30FF1" w:rsidRPr="00C82DC4">
        <w:rPr>
          <w:sz w:val="22"/>
          <w:szCs w:val="22"/>
        </w:rPr>
        <w:t xml:space="preserve">by </w:t>
      </w:r>
      <w:r w:rsidR="003673DF" w:rsidRPr="00C82DC4">
        <w:rPr>
          <w:sz w:val="22"/>
          <w:szCs w:val="22"/>
        </w:rPr>
        <w:t xml:space="preserve">using </w:t>
      </w:r>
      <w:r w:rsidR="00350616">
        <w:rPr>
          <w:sz w:val="22"/>
          <w:szCs w:val="22"/>
        </w:rPr>
        <w:t>a</w:t>
      </w:r>
      <w:r w:rsidR="00B30FF1" w:rsidRPr="00C82DC4">
        <w:rPr>
          <w:sz w:val="22"/>
          <w:szCs w:val="22"/>
        </w:rPr>
        <w:t xml:space="preserve"> UV-</w:t>
      </w:r>
      <w:r w:rsidR="0006064A" w:rsidRPr="00C82DC4">
        <w:rPr>
          <w:sz w:val="22"/>
          <w:szCs w:val="22"/>
        </w:rPr>
        <w:t xml:space="preserve">visible Spectrophotometer </w:t>
      </w:r>
      <w:r w:rsidR="00B30FF1" w:rsidRPr="00C82DC4">
        <w:rPr>
          <w:sz w:val="22"/>
          <w:szCs w:val="22"/>
        </w:rPr>
        <w:t>(</w:t>
      </w:r>
      <w:r w:rsidR="0006064A" w:rsidRPr="00C82DC4">
        <w:rPr>
          <w:sz w:val="22"/>
          <w:szCs w:val="22"/>
        </w:rPr>
        <w:t>B</w:t>
      </w:r>
      <w:r w:rsidR="00281DA1" w:rsidRPr="00C82DC4">
        <w:rPr>
          <w:sz w:val="22"/>
          <w:szCs w:val="22"/>
        </w:rPr>
        <w:t>eckman</w:t>
      </w:r>
      <w:r w:rsidR="0006064A" w:rsidRPr="00C82DC4">
        <w:rPr>
          <w:sz w:val="22"/>
          <w:szCs w:val="22"/>
        </w:rPr>
        <w:t xml:space="preserve"> DU 650i</w:t>
      </w:r>
      <w:r w:rsidR="00A35EF9" w:rsidRPr="00C82DC4">
        <w:rPr>
          <w:sz w:val="22"/>
          <w:szCs w:val="22"/>
        </w:rPr>
        <w:t>,</w:t>
      </w:r>
      <w:r w:rsidR="00B30FF1" w:rsidRPr="00C82DC4">
        <w:rPr>
          <w:sz w:val="22"/>
          <w:szCs w:val="22"/>
        </w:rPr>
        <w:t xml:space="preserve"> </w:t>
      </w:r>
      <w:r w:rsidR="0006064A" w:rsidRPr="00C82DC4">
        <w:rPr>
          <w:sz w:val="22"/>
          <w:szCs w:val="22"/>
        </w:rPr>
        <w:t xml:space="preserve">Beckman Coulter, </w:t>
      </w:r>
      <w:r w:rsidR="00845898" w:rsidRPr="00C82DC4">
        <w:rPr>
          <w:sz w:val="22"/>
          <w:szCs w:val="22"/>
        </w:rPr>
        <w:t>Brea</w:t>
      </w:r>
      <w:r w:rsidR="00B30FF1" w:rsidRPr="00C82DC4">
        <w:rPr>
          <w:sz w:val="22"/>
          <w:szCs w:val="22"/>
        </w:rPr>
        <w:t>, California</w:t>
      </w:r>
      <w:r w:rsidR="0006064A" w:rsidRPr="00C82DC4">
        <w:rPr>
          <w:sz w:val="22"/>
          <w:szCs w:val="22"/>
        </w:rPr>
        <w:t>, USA).</w:t>
      </w:r>
      <w:r w:rsidR="00B30FF1" w:rsidRPr="00C82DC4">
        <w:rPr>
          <w:sz w:val="22"/>
          <w:szCs w:val="22"/>
        </w:rPr>
        <w:t xml:space="preserve"> Appropriate</w:t>
      </w:r>
      <w:r w:rsidR="004119C5" w:rsidRPr="00C82DC4">
        <w:rPr>
          <w:sz w:val="22"/>
          <w:szCs w:val="22"/>
        </w:rPr>
        <w:t>ly</w:t>
      </w:r>
      <w:r w:rsidR="00B30FF1" w:rsidRPr="00C82DC4">
        <w:rPr>
          <w:sz w:val="22"/>
          <w:szCs w:val="22"/>
        </w:rPr>
        <w:t xml:space="preserve"> dilut</w:t>
      </w:r>
      <w:r w:rsidR="00714B15" w:rsidRPr="00C82DC4">
        <w:rPr>
          <w:sz w:val="22"/>
          <w:szCs w:val="22"/>
        </w:rPr>
        <w:t xml:space="preserve">ed </w:t>
      </w:r>
      <w:r w:rsidR="00B30FF1" w:rsidRPr="00C82DC4">
        <w:rPr>
          <w:sz w:val="22"/>
          <w:szCs w:val="22"/>
        </w:rPr>
        <w:t>surfactant or lipid-surfactant mixtures (without drug) in methanol served as blanks for UV analysis.</w:t>
      </w:r>
    </w:p>
    <w:p w:rsidR="00A3423E" w:rsidRPr="00C82DC4" w:rsidRDefault="00A3423E" w:rsidP="00100B48">
      <w:pPr>
        <w:spacing w:line="480" w:lineRule="auto"/>
        <w:jc w:val="both"/>
        <w:rPr>
          <w:b/>
          <w:sz w:val="22"/>
          <w:szCs w:val="22"/>
        </w:rPr>
      </w:pPr>
    </w:p>
    <w:p w:rsidR="00604FAD" w:rsidRPr="00690FDF" w:rsidRDefault="00A529C0" w:rsidP="00100B48">
      <w:pPr>
        <w:spacing w:line="480" w:lineRule="auto"/>
        <w:jc w:val="both"/>
        <w:rPr>
          <w:b/>
          <w:i/>
          <w:sz w:val="22"/>
          <w:szCs w:val="22"/>
        </w:rPr>
      </w:pPr>
      <w:r w:rsidRPr="00690FDF">
        <w:rPr>
          <w:b/>
          <w:i/>
          <w:sz w:val="22"/>
          <w:szCs w:val="22"/>
        </w:rPr>
        <w:t xml:space="preserve">Dispersion </w:t>
      </w:r>
      <w:r w:rsidR="00690FDF" w:rsidRPr="00690FDF">
        <w:rPr>
          <w:b/>
          <w:i/>
          <w:sz w:val="22"/>
          <w:szCs w:val="22"/>
        </w:rPr>
        <w:t>t</w:t>
      </w:r>
      <w:r w:rsidRPr="00690FDF">
        <w:rPr>
          <w:b/>
          <w:i/>
          <w:sz w:val="22"/>
          <w:szCs w:val="22"/>
        </w:rPr>
        <w:t>est</w:t>
      </w:r>
    </w:p>
    <w:p w:rsidR="00C82DC4" w:rsidRPr="00C82DC4" w:rsidRDefault="00C82DC4" w:rsidP="00100B48">
      <w:pPr>
        <w:spacing w:line="480" w:lineRule="auto"/>
        <w:jc w:val="both"/>
        <w:rPr>
          <w:i/>
          <w:sz w:val="22"/>
          <w:szCs w:val="22"/>
        </w:rPr>
      </w:pPr>
    </w:p>
    <w:p w:rsidR="001443D0" w:rsidRPr="00C82DC4" w:rsidRDefault="00604FAD" w:rsidP="00690FDF">
      <w:pPr>
        <w:spacing w:line="480" w:lineRule="auto"/>
        <w:jc w:val="both"/>
        <w:rPr>
          <w:sz w:val="22"/>
          <w:szCs w:val="22"/>
        </w:rPr>
      </w:pPr>
      <w:r w:rsidRPr="00C82DC4">
        <w:rPr>
          <w:sz w:val="22"/>
          <w:szCs w:val="22"/>
        </w:rPr>
        <w:t xml:space="preserve">Dispersion tests were </w:t>
      </w:r>
      <w:r w:rsidR="000E785B" w:rsidRPr="00C82DC4">
        <w:rPr>
          <w:sz w:val="22"/>
          <w:szCs w:val="22"/>
        </w:rPr>
        <w:t xml:space="preserve">conducted </w:t>
      </w:r>
      <w:r w:rsidRPr="00C82DC4">
        <w:rPr>
          <w:sz w:val="22"/>
          <w:szCs w:val="22"/>
        </w:rPr>
        <w:t>using 250</w:t>
      </w:r>
      <w:r w:rsidR="004A50AD" w:rsidRPr="00C82DC4">
        <w:rPr>
          <w:sz w:val="22"/>
          <w:szCs w:val="22"/>
        </w:rPr>
        <w:t xml:space="preserve"> </w:t>
      </w:r>
      <w:r w:rsidR="00CC0446" w:rsidRPr="00C82DC4">
        <w:rPr>
          <w:sz w:val="22"/>
          <w:szCs w:val="22"/>
        </w:rPr>
        <w:t>mL</w:t>
      </w:r>
      <w:r w:rsidRPr="00C82DC4">
        <w:rPr>
          <w:sz w:val="22"/>
          <w:szCs w:val="22"/>
        </w:rPr>
        <w:t xml:space="preserve"> of 0.01N HCL</w:t>
      </w:r>
      <w:r w:rsidR="000E785B" w:rsidRPr="00C82DC4">
        <w:rPr>
          <w:sz w:val="22"/>
          <w:szCs w:val="22"/>
        </w:rPr>
        <w:t xml:space="preserve"> (pH ~ 2)</w:t>
      </w:r>
      <w:r w:rsidRPr="00C82DC4">
        <w:rPr>
          <w:sz w:val="22"/>
          <w:szCs w:val="22"/>
        </w:rPr>
        <w:t xml:space="preserve"> as dispersion medium in </w:t>
      </w:r>
      <w:r w:rsidR="00350616">
        <w:rPr>
          <w:sz w:val="22"/>
          <w:szCs w:val="22"/>
        </w:rPr>
        <w:t xml:space="preserve">a </w:t>
      </w:r>
      <w:r w:rsidRPr="00C82DC4">
        <w:rPr>
          <w:sz w:val="22"/>
          <w:szCs w:val="22"/>
        </w:rPr>
        <w:t xml:space="preserve">USP dissolution </w:t>
      </w:r>
      <w:r w:rsidR="000E785B" w:rsidRPr="00C82DC4">
        <w:rPr>
          <w:sz w:val="22"/>
          <w:szCs w:val="22"/>
        </w:rPr>
        <w:t xml:space="preserve">apparatus </w:t>
      </w:r>
      <w:r w:rsidR="00714B15" w:rsidRPr="00C82DC4">
        <w:rPr>
          <w:sz w:val="22"/>
          <w:szCs w:val="22"/>
        </w:rPr>
        <w:t xml:space="preserve">II </w:t>
      </w:r>
      <w:r w:rsidR="000E785B" w:rsidRPr="00C82DC4">
        <w:rPr>
          <w:sz w:val="22"/>
          <w:szCs w:val="22"/>
        </w:rPr>
        <w:t>(</w:t>
      </w:r>
      <w:r w:rsidR="00FA285F" w:rsidRPr="00C82DC4">
        <w:rPr>
          <w:sz w:val="22"/>
          <w:szCs w:val="22"/>
        </w:rPr>
        <w:t xml:space="preserve">Distek Inc., </w:t>
      </w:r>
      <w:r w:rsidR="00A35EF9" w:rsidRPr="00C82DC4">
        <w:rPr>
          <w:sz w:val="22"/>
          <w:szCs w:val="22"/>
        </w:rPr>
        <w:t>North Brunswick</w:t>
      </w:r>
      <w:r w:rsidR="00FA285F" w:rsidRPr="00C82DC4">
        <w:rPr>
          <w:sz w:val="22"/>
          <w:szCs w:val="22"/>
        </w:rPr>
        <w:t xml:space="preserve">, New Jersey, USA) </w:t>
      </w:r>
      <w:r w:rsidR="00E84C40" w:rsidRPr="00C82DC4">
        <w:rPr>
          <w:sz w:val="22"/>
          <w:szCs w:val="22"/>
        </w:rPr>
        <w:t xml:space="preserve">at 50 </w:t>
      </w:r>
      <w:r w:rsidR="00714B15" w:rsidRPr="00C82DC4">
        <w:rPr>
          <w:sz w:val="22"/>
          <w:szCs w:val="22"/>
        </w:rPr>
        <w:t xml:space="preserve">RPM </w:t>
      </w:r>
      <w:r w:rsidR="00281DA1" w:rsidRPr="00C82DC4">
        <w:rPr>
          <w:sz w:val="22"/>
          <w:szCs w:val="22"/>
        </w:rPr>
        <w:t>and 37˚C</w:t>
      </w:r>
      <w:r w:rsidRPr="00C82DC4">
        <w:rPr>
          <w:sz w:val="22"/>
          <w:szCs w:val="22"/>
        </w:rPr>
        <w:t xml:space="preserve">. </w:t>
      </w:r>
      <w:r w:rsidR="00E84C40" w:rsidRPr="00C82DC4">
        <w:rPr>
          <w:sz w:val="22"/>
          <w:szCs w:val="22"/>
        </w:rPr>
        <w:t>Dispersion test</w:t>
      </w:r>
      <w:r w:rsidR="00EB659A">
        <w:rPr>
          <w:sz w:val="22"/>
          <w:szCs w:val="22"/>
        </w:rPr>
        <w:t>ing</w:t>
      </w:r>
      <w:r w:rsidR="00E84C40" w:rsidRPr="00C82DC4">
        <w:rPr>
          <w:sz w:val="22"/>
          <w:szCs w:val="22"/>
        </w:rPr>
        <w:t xml:space="preserve"> was performed for the preconcentrates </w:t>
      </w:r>
      <w:r w:rsidR="00201CB9" w:rsidRPr="00C82DC4">
        <w:rPr>
          <w:sz w:val="22"/>
          <w:szCs w:val="22"/>
        </w:rPr>
        <w:t xml:space="preserve">with </w:t>
      </w:r>
      <w:r w:rsidR="00E84C40" w:rsidRPr="00C82DC4">
        <w:rPr>
          <w:sz w:val="22"/>
          <w:szCs w:val="22"/>
        </w:rPr>
        <w:t xml:space="preserve">15 mg of </w:t>
      </w:r>
      <w:r w:rsidR="004A50AD" w:rsidRPr="00C82DC4">
        <w:rPr>
          <w:sz w:val="22"/>
          <w:szCs w:val="22"/>
        </w:rPr>
        <w:t>danazol</w:t>
      </w:r>
      <w:r w:rsidR="00E84C40" w:rsidRPr="00C82DC4">
        <w:rPr>
          <w:sz w:val="22"/>
          <w:szCs w:val="22"/>
        </w:rPr>
        <w:t xml:space="preserve"> dissolved </w:t>
      </w:r>
      <w:r w:rsidR="00201CB9" w:rsidRPr="00C82DC4">
        <w:rPr>
          <w:sz w:val="22"/>
          <w:szCs w:val="22"/>
        </w:rPr>
        <w:t xml:space="preserve">per g of </w:t>
      </w:r>
      <w:r w:rsidR="00E84C40" w:rsidRPr="00C82DC4">
        <w:rPr>
          <w:sz w:val="22"/>
          <w:szCs w:val="22"/>
        </w:rPr>
        <w:t>1:1 mixtu</w:t>
      </w:r>
      <w:r w:rsidR="00CB3D11" w:rsidRPr="00C82DC4">
        <w:rPr>
          <w:sz w:val="22"/>
          <w:szCs w:val="22"/>
        </w:rPr>
        <w:t xml:space="preserve">re of surfactant </w:t>
      </w:r>
      <w:r w:rsidR="00201CB9" w:rsidRPr="00C82DC4">
        <w:rPr>
          <w:sz w:val="22"/>
          <w:szCs w:val="22"/>
        </w:rPr>
        <w:t>and</w:t>
      </w:r>
      <w:r w:rsidR="00CB3D11" w:rsidRPr="00C82DC4">
        <w:rPr>
          <w:sz w:val="22"/>
          <w:szCs w:val="22"/>
        </w:rPr>
        <w:t xml:space="preserve"> lipid</w:t>
      </w:r>
      <w:r w:rsidR="00E84C40" w:rsidRPr="00C82DC4">
        <w:rPr>
          <w:sz w:val="22"/>
          <w:szCs w:val="22"/>
        </w:rPr>
        <w:t xml:space="preserve"> (individual lipids or mixture</w:t>
      </w:r>
      <w:r w:rsidR="006D22D0" w:rsidRPr="00C82DC4">
        <w:rPr>
          <w:sz w:val="22"/>
          <w:szCs w:val="22"/>
        </w:rPr>
        <w:t>s</w:t>
      </w:r>
      <w:r w:rsidR="00E84C40" w:rsidRPr="00C82DC4">
        <w:rPr>
          <w:sz w:val="22"/>
          <w:szCs w:val="22"/>
        </w:rPr>
        <w:t xml:space="preserve"> of them).  </w:t>
      </w:r>
      <w:r w:rsidR="004A50AD" w:rsidRPr="00C82DC4">
        <w:rPr>
          <w:sz w:val="22"/>
          <w:szCs w:val="22"/>
        </w:rPr>
        <w:t xml:space="preserve">One </w:t>
      </w:r>
      <w:r w:rsidRPr="00C82DC4">
        <w:rPr>
          <w:sz w:val="22"/>
          <w:szCs w:val="22"/>
        </w:rPr>
        <w:t>g</w:t>
      </w:r>
      <w:r w:rsidR="004A50AD" w:rsidRPr="00C82DC4">
        <w:rPr>
          <w:sz w:val="22"/>
          <w:szCs w:val="22"/>
        </w:rPr>
        <w:t>ram</w:t>
      </w:r>
      <w:r w:rsidR="00201CB9" w:rsidRPr="00C82DC4">
        <w:rPr>
          <w:sz w:val="22"/>
          <w:szCs w:val="22"/>
        </w:rPr>
        <w:t xml:space="preserve"> each</w:t>
      </w:r>
      <w:r w:rsidRPr="00C82DC4">
        <w:rPr>
          <w:sz w:val="22"/>
          <w:szCs w:val="22"/>
        </w:rPr>
        <w:t xml:space="preserve"> of the preconcentrate and </w:t>
      </w:r>
      <w:r w:rsidR="00201CB9" w:rsidRPr="00C82DC4">
        <w:rPr>
          <w:sz w:val="22"/>
          <w:szCs w:val="22"/>
        </w:rPr>
        <w:t xml:space="preserve">the </w:t>
      </w:r>
      <w:r w:rsidRPr="00C82DC4">
        <w:rPr>
          <w:sz w:val="22"/>
          <w:szCs w:val="22"/>
        </w:rPr>
        <w:t>contro</w:t>
      </w:r>
      <w:r w:rsidR="003673DF" w:rsidRPr="00C82DC4">
        <w:rPr>
          <w:sz w:val="22"/>
          <w:szCs w:val="22"/>
        </w:rPr>
        <w:t xml:space="preserve">l (containing </w:t>
      </w:r>
      <w:r w:rsidR="00CB3D11" w:rsidRPr="00C82DC4">
        <w:rPr>
          <w:sz w:val="22"/>
          <w:szCs w:val="22"/>
        </w:rPr>
        <w:t xml:space="preserve">the </w:t>
      </w:r>
      <w:r w:rsidR="003673DF" w:rsidRPr="00C82DC4">
        <w:rPr>
          <w:sz w:val="22"/>
          <w:szCs w:val="22"/>
        </w:rPr>
        <w:t>same amount of lipid</w:t>
      </w:r>
      <w:r w:rsidR="00201CB9" w:rsidRPr="00C82DC4">
        <w:rPr>
          <w:sz w:val="22"/>
          <w:szCs w:val="22"/>
        </w:rPr>
        <w:t>-</w:t>
      </w:r>
      <w:r w:rsidRPr="00C82DC4">
        <w:rPr>
          <w:sz w:val="22"/>
          <w:szCs w:val="22"/>
        </w:rPr>
        <w:t>surfactant</w:t>
      </w:r>
      <w:r w:rsidR="00201CB9" w:rsidRPr="00C82DC4">
        <w:rPr>
          <w:sz w:val="22"/>
          <w:szCs w:val="22"/>
        </w:rPr>
        <w:t xml:space="preserve"> mixture</w:t>
      </w:r>
      <w:r w:rsidRPr="00C82DC4">
        <w:rPr>
          <w:sz w:val="22"/>
          <w:szCs w:val="22"/>
        </w:rPr>
        <w:t xml:space="preserve"> but no </w:t>
      </w:r>
      <w:r w:rsidR="00201CB9" w:rsidRPr="00C82DC4">
        <w:rPr>
          <w:sz w:val="22"/>
          <w:szCs w:val="22"/>
        </w:rPr>
        <w:t>dissolved drug</w:t>
      </w:r>
      <w:r w:rsidRPr="00C82DC4">
        <w:rPr>
          <w:sz w:val="22"/>
          <w:szCs w:val="22"/>
        </w:rPr>
        <w:t xml:space="preserve">) </w:t>
      </w:r>
      <w:r w:rsidR="00201CB9" w:rsidRPr="00C82DC4">
        <w:rPr>
          <w:sz w:val="22"/>
          <w:szCs w:val="22"/>
        </w:rPr>
        <w:t xml:space="preserve">was </w:t>
      </w:r>
      <w:r w:rsidRPr="00C82DC4">
        <w:rPr>
          <w:sz w:val="22"/>
          <w:szCs w:val="22"/>
        </w:rPr>
        <w:t>delivered to</w:t>
      </w:r>
      <w:r w:rsidR="00714B15" w:rsidRPr="00C82DC4">
        <w:rPr>
          <w:sz w:val="22"/>
          <w:szCs w:val="22"/>
        </w:rPr>
        <w:t xml:space="preserve"> </w:t>
      </w:r>
      <w:r w:rsidR="00B06863" w:rsidRPr="00C82DC4">
        <w:rPr>
          <w:sz w:val="22"/>
          <w:szCs w:val="22"/>
        </w:rPr>
        <w:t xml:space="preserve">the bottom of </w:t>
      </w:r>
      <w:r w:rsidR="00714B15" w:rsidRPr="00C82DC4">
        <w:rPr>
          <w:sz w:val="22"/>
          <w:szCs w:val="22"/>
        </w:rPr>
        <w:t xml:space="preserve">each </w:t>
      </w:r>
      <w:r w:rsidRPr="00C82DC4">
        <w:rPr>
          <w:sz w:val="22"/>
          <w:szCs w:val="22"/>
        </w:rPr>
        <w:t>diss</w:t>
      </w:r>
      <w:r w:rsidR="00AE1798" w:rsidRPr="00C82DC4">
        <w:rPr>
          <w:sz w:val="22"/>
          <w:szCs w:val="22"/>
        </w:rPr>
        <w:t>olution vessel</w:t>
      </w:r>
      <w:r w:rsidR="00B06863" w:rsidRPr="00C82DC4">
        <w:rPr>
          <w:sz w:val="22"/>
          <w:szCs w:val="22"/>
        </w:rPr>
        <w:t xml:space="preserve"> using a Pasteur pipette (exact weight determined by weighing pipette before and after delivery of material)</w:t>
      </w:r>
      <w:r w:rsidR="00315D1B" w:rsidRPr="00C82DC4">
        <w:rPr>
          <w:sz w:val="22"/>
          <w:szCs w:val="22"/>
        </w:rPr>
        <w:t>,</w:t>
      </w:r>
      <w:r w:rsidR="00AE1798" w:rsidRPr="00C82DC4">
        <w:rPr>
          <w:sz w:val="22"/>
          <w:szCs w:val="22"/>
        </w:rPr>
        <w:t xml:space="preserve"> and dispersion/</w:t>
      </w:r>
      <w:r w:rsidRPr="00C82DC4">
        <w:rPr>
          <w:sz w:val="22"/>
          <w:szCs w:val="22"/>
        </w:rPr>
        <w:t>emuls</w:t>
      </w:r>
      <w:r w:rsidR="00CB3D11" w:rsidRPr="00C82DC4">
        <w:rPr>
          <w:sz w:val="22"/>
          <w:szCs w:val="22"/>
        </w:rPr>
        <w:t>ification time</w:t>
      </w:r>
      <w:r w:rsidR="00B06863" w:rsidRPr="00C82DC4">
        <w:rPr>
          <w:sz w:val="22"/>
          <w:szCs w:val="22"/>
        </w:rPr>
        <w:t>, when the preconcentrate mixed uniformly with the medium</w:t>
      </w:r>
      <w:r w:rsidR="00201CB9" w:rsidRPr="00C82DC4">
        <w:rPr>
          <w:sz w:val="22"/>
          <w:szCs w:val="22"/>
        </w:rPr>
        <w:t>,</w:t>
      </w:r>
      <w:r w:rsidR="00CB3D11" w:rsidRPr="00C82DC4">
        <w:rPr>
          <w:sz w:val="22"/>
          <w:szCs w:val="22"/>
        </w:rPr>
        <w:t xml:space="preserve"> </w:t>
      </w:r>
      <w:r w:rsidR="00B06863" w:rsidRPr="00C82DC4">
        <w:rPr>
          <w:sz w:val="22"/>
          <w:szCs w:val="22"/>
        </w:rPr>
        <w:t>was</w:t>
      </w:r>
      <w:r w:rsidR="00201CB9" w:rsidRPr="00C82DC4">
        <w:rPr>
          <w:sz w:val="22"/>
          <w:szCs w:val="22"/>
        </w:rPr>
        <w:t xml:space="preserve"> </w:t>
      </w:r>
      <w:r w:rsidR="00CB3D11" w:rsidRPr="00C82DC4">
        <w:rPr>
          <w:sz w:val="22"/>
          <w:szCs w:val="22"/>
        </w:rPr>
        <w:t>noted</w:t>
      </w:r>
      <w:r w:rsidR="00B06863" w:rsidRPr="00C82DC4">
        <w:rPr>
          <w:sz w:val="22"/>
          <w:szCs w:val="22"/>
        </w:rPr>
        <w:t xml:space="preserve"> visually</w:t>
      </w:r>
      <w:r w:rsidR="00CB3D11" w:rsidRPr="00C82DC4">
        <w:rPr>
          <w:sz w:val="22"/>
          <w:szCs w:val="22"/>
        </w:rPr>
        <w:t xml:space="preserve">. </w:t>
      </w:r>
      <w:r w:rsidR="00201CB9" w:rsidRPr="00C82DC4">
        <w:rPr>
          <w:sz w:val="22"/>
          <w:szCs w:val="22"/>
        </w:rPr>
        <w:t>A</w:t>
      </w:r>
      <w:r w:rsidR="00714B15" w:rsidRPr="00C82DC4">
        <w:rPr>
          <w:sz w:val="22"/>
          <w:szCs w:val="22"/>
        </w:rPr>
        <w:t xml:space="preserve"> </w:t>
      </w:r>
      <w:r w:rsidR="003C4A38">
        <w:rPr>
          <w:sz w:val="22"/>
          <w:szCs w:val="22"/>
        </w:rPr>
        <w:t xml:space="preserve">3-mL </w:t>
      </w:r>
      <w:r w:rsidR="00201CB9" w:rsidRPr="00C82DC4">
        <w:rPr>
          <w:sz w:val="22"/>
          <w:szCs w:val="22"/>
        </w:rPr>
        <w:t xml:space="preserve">aliquot </w:t>
      </w:r>
      <w:r w:rsidRPr="00C82DC4">
        <w:rPr>
          <w:sz w:val="22"/>
          <w:szCs w:val="22"/>
        </w:rPr>
        <w:t>w</w:t>
      </w:r>
      <w:r w:rsidR="00201CB9" w:rsidRPr="00C82DC4">
        <w:rPr>
          <w:sz w:val="22"/>
          <w:szCs w:val="22"/>
        </w:rPr>
        <w:t>as</w:t>
      </w:r>
      <w:r w:rsidRPr="00C82DC4">
        <w:rPr>
          <w:sz w:val="22"/>
          <w:szCs w:val="22"/>
        </w:rPr>
        <w:t xml:space="preserve"> collected at 5, 10, 15, 30, 60 and 120</w:t>
      </w:r>
      <w:r w:rsidR="00E84C40" w:rsidRPr="00C82DC4">
        <w:rPr>
          <w:sz w:val="22"/>
          <w:szCs w:val="22"/>
        </w:rPr>
        <w:t xml:space="preserve"> </w:t>
      </w:r>
      <w:r w:rsidRPr="00C82DC4">
        <w:rPr>
          <w:sz w:val="22"/>
          <w:szCs w:val="22"/>
        </w:rPr>
        <w:t xml:space="preserve">min and analyzed for </w:t>
      </w:r>
      <w:r w:rsidR="00F76774" w:rsidRPr="00C82DC4">
        <w:rPr>
          <w:sz w:val="22"/>
          <w:szCs w:val="22"/>
        </w:rPr>
        <w:t>particle size</w:t>
      </w:r>
      <w:r w:rsidRPr="00C82DC4">
        <w:rPr>
          <w:sz w:val="22"/>
          <w:szCs w:val="22"/>
        </w:rPr>
        <w:t xml:space="preserve"> </w:t>
      </w:r>
      <w:r w:rsidR="00201CB9" w:rsidRPr="00C82DC4">
        <w:rPr>
          <w:sz w:val="22"/>
          <w:szCs w:val="22"/>
        </w:rPr>
        <w:t>and</w:t>
      </w:r>
      <w:r w:rsidRPr="00C82DC4">
        <w:rPr>
          <w:sz w:val="22"/>
          <w:szCs w:val="22"/>
        </w:rPr>
        <w:t xml:space="preserve"> </w:t>
      </w:r>
      <w:r w:rsidR="004A50AD" w:rsidRPr="00C82DC4">
        <w:rPr>
          <w:sz w:val="22"/>
          <w:szCs w:val="22"/>
        </w:rPr>
        <w:t>danazol</w:t>
      </w:r>
      <w:r w:rsidRPr="00C82DC4">
        <w:rPr>
          <w:sz w:val="22"/>
          <w:szCs w:val="22"/>
        </w:rPr>
        <w:t xml:space="preserve"> concentration.</w:t>
      </w:r>
      <w:r w:rsidR="00E84C40" w:rsidRPr="00C82DC4">
        <w:rPr>
          <w:sz w:val="22"/>
          <w:szCs w:val="22"/>
        </w:rPr>
        <w:t xml:space="preserve"> </w:t>
      </w:r>
      <w:r w:rsidR="00714B15" w:rsidRPr="00C82DC4">
        <w:rPr>
          <w:sz w:val="22"/>
          <w:szCs w:val="22"/>
        </w:rPr>
        <w:t>The d</w:t>
      </w:r>
      <w:r w:rsidR="004A50AD" w:rsidRPr="00C82DC4">
        <w:rPr>
          <w:sz w:val="22"/>
          <w:szCs w:val="22"/>
        </w:rPr>
        <w:t>anazol</w:t>
      </w:r>
      <w:r w:rsidR="00E84C40" w:rsidRPr="00C82DC4">
        <w:rPr>
          <w:sz w:val="22"/>
          <w:szCs w:val="22"/>
        </w:rPr>
        <w:t xml:space="preserve"> concentration was determined using </w:t>
      </w:r>
      <w:r w:rsidR="00201CB9" w:rsidRPr="00C82DC4">
        <w:rPr>
          <w:sz w:val="22"/>
          <w:szCs w:val="22"/>
        </w:rPr>
        <w:t xml:space="preserve">the </w:t>
      </w:r>
      <w:r w:rsidR="00E84C40" w:rsidRPr="00C82DC4">
        <w:rPr>
          <w:sz w:val="22"/>
          <w:szCs w:val="22"/>
        </w:rPr>
        <w:t xml:space="preserve">UV </w:t>
      </w:r>
      <w:r w:rsidR="00201CB9" w:rsidRPr="00C82DC4">
        <w:rPr>
          <w:sz w:val="22"/>
          <w:szCs w:val="22"/>
        </w:rPr>
        <w:t xml:space="preserve">spectrophotometric </w:t>
      </w:r>
      <w:r w:rsidR="00E84C40" w:rsidRPr="00C82DC4">
        <w:rPr>
          <w:sz w:val="22"/>
          <w:szCs w:val="22"/>
        </w:rPr>
        <w:t xml:space="preserve">procedure mentioned </w:t>
      </w:r>
      <w:r w:rsidR="00201CB9" w:rsidRPr="00C82DC4">
        <w:rPr>
          <w:sz w:val="22"/>
          <w:szCs w:val="22"/>
        </w:rPr>
        <w:t>earlier</w:t>
      </w:r>
      <w:r w:rsidR="00E84C40" w:rsidRPr="00C82DC4">
        <w:rPr>
          <w:sz w:val="22"/>
          <w:szCs w:val="22"/>
        </w:rPr>
        <w:t xml:space="preserve">. </w:t>
      </w:r>
      <w:r w:rsidR="00201CB9" w:rsidRPr="00C82DC4">
        <w:rPr>
          <w:sz w:val="22"/>
          <w:szCs w:val="22"/>
        </w:rPr>
        <w:t xml:space="preserve">Aliquots </w:t>
      </w:r>
      <w:r w:rsidR="00E84C40" w:rsidRPr="00C82DC4">
        <w:rPr>
          <w:sz w:val="22"/>
          <w:szCs w:val="22"/>
        </w:rPr>
        <w:t xml:space="preserve">were filtered through 0.45 µm filters and diluted with methanol before measuring the </w:t>
      </w:r>
      <w:r w:rsidR="008B180A">
        <w:rPr>
          <w:sz w:val="22"/>
          <w:szCs w:val="22"/>
        </w:rPr>
        <w:t xml:space="preserve">UV </w:t>
      </w:r>
      <w:r w:rsidR="00E84C40" w:rsidRPr="00C82DC4">
        <w:rPr>
          <w:sz w:val="22"/>
          <w:szCs w:val="22"/>
        </w:rPr>
        <w:t>absorbance.</w:t>
      </w:r>
      <w:r w:rsidR="00AE1798" w:rsidRPr="00C82DC4">
        <w:rPr>
          <w:sz w:val="22"/>
          <w:szCs w:val="22"/>
        </w:rPr>
        <w:t xml:space="preserve"> Selected samples were also </w:t>
      </w:r>
      <w:r w:rsidR="00714B15" w:rsidRPr="00C82DC4">
        <w:rPr>
          <w:sz w:val="22"/>
          <w:szCs w:val="22"/>
        </w:rPr>
        <w:t>analyzed</w:t>
      </w:r>
      <w:r w:rsidR="00AE1798" w:rsidRPr="00C82DC4">
        <w:rPr>
          <w:sz w:val="22"/>
          <w:szCs w:val="22"/>
        </w:rPr>
        <w:t xml:space="preserve"> without filtration through 0.45 µm</w:t>
      </w:r>
      <w:r w:rsidR="00714B15" w:rsidRPr="00C82DC4">
        <w:rPr>
          <w:sz w:val="22"/>
          <w:szCs w:val="22"/>
        </w:rPr>
        <w:t xml:space="preserve"> filter to determine the effect of filtration on drug concentration</w:t>
      </w:r>
      <w:r w:rsidR="00AE1798" w:rsidRPr="00C82DC4">
        <w:rPr>
          <w:sz w:val="22"/>
          <w:szCs w:val="22"/>
        </w:rPr>
        <w:t>.</w:t>
      </w:r>
      <w:r w:rsidRPr="00C82DC4">
        <w:rPr>
          <w:sz w:val="22"/>
          <w:szCs w:val="22"/>
        </w:rPr>
        <w:t xml:space="preserve"> After each collection of </w:t>
      </w:r>
      <w:r w:rsidR="00E87615" w:rsidRPr="00C82DC4">
        <w:rPr>
          <w:sz w:val="22"/>
          <w:szCs w:val="22"/>
        </w:rPr>
        <w:t>aliquot</w:t>
      </w:r>
      <w:r w:rsidRPr="00C82DC4">
        <w:rPr>
          <w:sz w:val="22"/>
          <w:szCs w:val="22"/>
        </w:rPr>
        <w:t>, 3</w:t>
      </w:r>
      <w:r w:rsidR="001443D0" w:rsidRPr="00C82DC4">
        <w:rPr>
          <w:sz w:val="22"/>
          <w:szCs w:val="22"/>
        </w:rPr>
        <w:t xml:space="preserve"> </w:t>
      </w:r>
      <w:r w:rsidR="00CC0446" w:rsidRPr="00C82DC4">
        <w:rPr>
          <w:sz w:val="22"/>
          <w:szCs w:val="22"/>
        </w:rPr>
        <w:t>mL</w:t>
      </w:r>
      <w:r w:rsidRPr="00C82DC4">
        <w:rPr>
          <w:sz w:val="22"/>
          <w:szCs w:val="22"/>
        </w:rPr>
        <w:t xml:space="preserve"> of fresh 0.01N HCL was added </w:t>
      </w:r>
      <w:r w:rsidR="00714B15" w:rsidRPr="00C82DC4">
        <w:rPr>
          <w:sz w:val="22"/>
          <w:szCs w:val="22"/>
        </w:rPr>
        <w:t xml:space="preserve">to </w:t>
      </w:r>
      <w:r w:rsidR="00E87615" w:rsidRPr="00C82DC4">
        <w:rPr>
          <w:sz w:val="22"/>
          <w:szCs w:val="22"/>
        </w:rPr>
        <w:t xml:space="preserve">the dissolution vessel </w:t>
      </w:r>
      <w:r w:rsidRPr="00C82DC4">
        <w:rPr>
          <w:sz w:val="22"/>
          <w:szCs w:val="22"/>
        </w:rPr>
        <w:t xml:space="preserve">to maintain </w:t>
      </w:r>
      <w:r w:rsidR="00E87615" w:rsidRPr="00C82DC4">
        <w:rPr>
          <w:sz w:val="22"/>
          <w:szCs w:val="22"/>
        </w:rPr>
        <w:t>th</w:t>
      </w:r>
      <w:r w:rsidR="00714B15" w:rsidRPr="00C82DC4">
        <w:rPr>
          <w:sz w:val="22"/>
          <w:szCs w:val="22"/>
        </w:rPr>
        <w:t>e</w:t>
      </w:r>
      <w:r w:rsidR="00E87615" w:rsidRPr="00C82DC4">
        <w:rPr>
          <w:sz w:val="22"/>
          <w:szCs w:val="22"/>
        </w:rPr>
        <w:t xml:space="preserve"> </w:t>
      </w:r>
      <w:r w:rsidRPr="00C82DC4">
        <w:rPr>
          <w:sz w:val="22"/>
          <w:szCs w:val="22"/>
        </w:rPr>
        <w:t>volume</w:t>
      </w:r>
      <w:r w:rsidR="00E87615" w:rsidRPr="00C82DC4">
        <w:rPr>
          <w:sz w:val="22"/>
          <w:szCs w:val="22"/>
        </w:rPr>
        <w:t xml:space="preserve"> </w:t>
      </w:r>
      <w:r w:rsidR="00D47582">
        <w:rPr>
          <w:sz w:val="22"/>
          <w:szCs w:val="22"/>
        </w:rPr>
        <w:t>constant at</w:t>
      </w:r>
      <w:r w:rsidR="00E87615" w:rsidRPr="00C82DC4">
        <w:rPr>
          <w:sz w:val="22"/>
          <w:szCs w:val="22"/>
        </w:rPr>
        <w:t xml:space="preserve"> 250 mL</w:t>
      </w:r>
      <w:r w:rsidRPr="00C82DC4">
        <w:rPr>
          <w:sz w:val="22"/>
          <w:szCs w:val="22"/>
        </w:rPr>
        <w:t>.</w:t>
      </w:r>
      <w:r w:rsidR="00AE1798" w:rsidRPr="00C82DC4">
        <w:rPr>
          <w:sz w:val="22"/>
          <w:szCs w:val="22"/>
        </w:rPr>
        <w:t xml:space="preserve"> </w:t>
      </w:r>
      <w:bookmarkStart w:id="16" w:name="_Toc269399370"/>
      <w:bookmarkStart w:id="17" w:name="_Toc269399557"/>
    </w:p>
    <w:p w:rsidR="00C753E7" w:rsidRPr="00C82DC4" w:rsidRDefault="00C753E7" w:rsidP="00100B48">
      <w:pPr>
        <w:spacing w:line="480" w:lineRule="auto"/>
        <w:jc w:val="both"/>
        <w:outlineLvl w:val="0"/>
        <w:rPr>
          <w:b/>
          <w:sz w:val="22"/>
          <w:szCs w:val="22"/>
        </w:rPr>
      </w:pPr>
    </w:p>
    <w:bookmarkEnd w:id="16"/>
    <w:bookmarkEnd w:id="17"/>
    <w:p w:rsidR="00FB46D2" w:rsidRPr="00690FDF" w:rsidRDefault="00FB46D2" w:rsidP="00100B48">
      <w:pPr>
        <w:spacing w:line="480" w:lineRule="auto"/>
        <w:rPr>
          <w:caps/>
          <w:sz w:val="22"/>
          <w:szCs w:val="22"/>
        </w:rPr>
      </w:pPr>
      <w:r w:rsidRPr="00690FDF">
        <w:rPr>
          <w:b/>
          <w:caps/>
          <w:sz w:val="22"/>
          <w:szCs w:val="22"/>
        </w:rPr>
        <w:t>R</w:t>
      </w:r>
      <w:r w:rsidR="00BA348F" w:rsidRPr="00690FDF">
        <w:rPr>
          <w:b/>
          <w:caps/>
          <w:sz w:val="22"/>
          <w:szCs w:val="22"/>
        </w:rPr>
        <w:t>esults and Discussion</w:t>
      </w:r>
    </w:p>
    <w:p w:rsidR="009F1210" w:rsidRPr="00C82DC4" w:rsidRDefault="00702FB9" w:rsidP="00100B48">
      <w:pPr>
        <w:spacing w:line="480" w:lineRule="auto"/>
        <w:jc w:val="both"/>
        <w:rPr>
          <w:b/>
          <w:sz w:val="22"/>
          <w:szCs w:val="22"/>
        </w:rPr>
      </w:pPr>
      <w:r w:rsidRPr="00C82DC4">
        <w:rPr>
          <w:sz w:val="22"/>
          <w:szCs w:val="22"/>
          <w:vertAlign w:val="subscript"/>
        </w:rPr>
        <w:t>.</w:t>
      </w:r>
    </w:p>
    <w:p w:rsidR="007539E5" w:rsidRPr="00690FDF" w:rsidRDefault="007539E5" w:rsidP="00100B48">
      <w:pPr>
        <w:spacing w:line="480" w:lineRule="auto"/>
        <w:jc w:val="both"/>
        <w:outlineLvl w:val="0"/>
        <w:rPr>
          <w:b/>
          <w:sz w:val="22"/>
          <w:szCs w:val="22"/>
        </w:rPr>
      </w:pPr>
      <w:r w:rsidRPr="00690FDF">
        <w:rPr>
          <w:b/>
          <w:sz w:val="22"/>
          <w:szCs w:val="22"/>
        </w:rPr>
        <w:lastRenderedPageBreak/>
        <w:t xml:space="preserve">Phase </w:t>
      </w:r>
      <w:r w:rsidR="00614FC7">
        <w:rPr>
          <w:b/>
          <w:sz w:val="22"/>
          <w:szCs w:val="22"/>
        </w:rPr>
        <w:t>d</w:t>
      </w:r>
      <w:r w:rsidRPr="00690FDF">
        <w:rPr>
          <w:b/>
          <w:sz w:val="22"/>
          <w:szCs w:val="22"/>
        </w:rPr>
        <w:t xml:space="preserve">iagrams </w:t>
      </w:r>
      <w:r w:rsidR="0085579B">
        <w:rPr>
          <w:b/>
          <w:sz w:val="22"/>
          <w:szCs w:val="22"/>
        </w:rPr>
        <w:t>for the</w:t>
      </w:r>
      <w:r w:rsidR="0085579B" w:rsidRPr="00690FDF">
        <w:rPr>
          <w:b/>
          <w:sz w:val="22"/>
          <w:szCs w:val="22"/>
        </w:rPr>
        <w:t xml:space="preserve"> </w:t>
      </w:r>
      <w:r w:rsidR="00614FC7">
        <w:rPr>
          <w:b/>
          <w:sz w:val="22"/>
          <w:szCs w:val="22"/>
        </w:rPr>
        <w:t>i</w:t>
      </w:r>
      <w:r w:rsidRPr="00690FDF">
        <w:rPr>
          <w:b/>
          <w:sz w:val="22"/>
          <w:szCs w:val="22"/>
        </w:rPr>
        <w:t xml:space="preserve">ndividual </w:t>
      </w:r>
      <w:r w:rsidR="00614FC7">
        <w:rPr>
          <w:b/>
          <w:sz w:val="22"/>
          <w:szCs w:val="22"/>
        </w:rPr>
        <w:t>l</w:t>
      </w:r>
      <w:r w:rsidRPr="00690FDF">
        <w:rPr>
          <w:b/>
          <w:sz w:val="22"/>
          <w:szCs w:val="22"/>
        </w:rPr>
        <w:t>ipids</w:t>
      </w:r>
    </w:p>
    <w:p w:rsidR="00DE6E71" w:rsidRPr="00C82DC4" w:rsidRDefault="00DE6E71" w:rsidP="00100B48">
      <w:pPr>
        <w:spacing w:line="480" w:lineRule="auto"/>
        <w:ind w:firstLine="720"/>
        <w:jc w:val="both"/>
        <w:outlineLvl w:val="0"/>
        <w:rPr>
          <w:sz w:val="22"/>
          <w:szCs w:val="22"/>
        </w:rPr>
      </w:pPr>
    </w:p>
    <w:p w:rsidR="00DE1E26" w:rsidRDefault="008B180A" w:rsidP="00690FDF">
      <w:pPr>
        <w:spacing w:line="480" w:lineRule="auto"/>
        <w:jc w:val="both"/>
        <w:rPr>
          <w:sz w:val="22"/>
          <w:szCs w:val="22"/>
        </w:rPr>
      </w:pPr>
      <w:r w:rsidRPr="00C82DC4">
        <w:rPr>
          <w:sz w:val="22"/>
          <w:szCs w:val="22"/>
        </w:rPr>
        <w:t>Figure 1 gives comparative phase diagrams of the three lipids used.</w:t>
      </w:r>
      <w:r>
        <w:rPr>
          <w:sz w:val="22"/>
          <w:szCs w:val="22"/>
        </w:rPr>
        <w:t xml:space="preserve"> </w:t>
      </w:r>
      <w:r w:rsidR="00144EF6">
        <w:rPr>
          <w:sz w:val="22"/>
          <w:szCs w:val="22"/>
        </w:rPr>
        <w:t>Each phase diagram was</w:t>
      </w:r>
      <w:r w:rsidR="002904FB">
        <w:rPr>
          <w:sz w:val="22"/>
          <w:szCs w:val="22"/>
        </w:rPr>
        <w:t xml:space="preserve"> </w:t>
      </w:r>
      <w:r w:rsidR="0085579B">
        <w:rPr>
          <w:sz w:val="22"/>
          <w:szCs w:val="22"/>
        </w:rPr>
        <w:t xml:space="preserve">constructed from the results obtained </w:t>
      </w:r>
      <w:r w:rsidR="002904FB">
        <w:rPr>
          <w:sz w:val="22"/>
          <w:szCs w:val="22"/>
        </w:rPr>
        <w:t>by mixing the lipid</w:t>
      </w:r>
      <w:r>
        <w:rPr>
          <w:sz w:val="22"/>
          <w:szCs w:val="22"/>
        </w:rPr>
        <w:t xml:space="preserve"> </w:t>
      </w:r>
      <w:r w:rsidR="008F6BA5" w:rsidRPr="00C82DC4">
        <w:rPr>
          <w:sz w:val="22"/>
          <w:szCs w:val="22"/>
        </w:rPr>
        <w:t xml:space="preserve">with </w:t>
      </w:r>
      <w:r w:rsidR="007037AA" w:rsidRPr="00C82DC4">
        <w:rPr>
          <w:sz w:val="22"/>
          <w:szCs w:val="22"/>
        </w:rPr>
        <w:t>the surfactant</w:t>
      </w:r>
      <w:r w:rsidR="008F6BA5" w:rsidRPr="00C82DC4">
        <w:rPr>
          <w:sz w:val="22"/>
          <w:szCs w:val="22"/>
        </w:rPr>
        <w:t>,</w:t>
      </w:r>
      <w:r w:rsidR="007037AA" w:rsidRPr="00C82DC4">
        <w:rPr>
          <w:sz w:val="22"/>
          <w:szCs w:val="22"/>
        </w:rPr>
        <w:t xml:space="preserve"> Cremophor EL</w:t>
      </w:r>
      <w:r w:rsidR="008F6BA5" w:rsidRPr="00C82DC4">
        <w:rPr>
          <w:sz w:val="22"/>
          <w:szCs w:val="22"/>
        </w:rPr>
        <w:t>,</w:t>
      </w:r>
      <w:r w:rsidR="007037AA" w:rsidRPr="00C82DC4">
        <w:rPr>
          <w:sz w:val="22"/>
          <w:szCs w:val="22"/>
        </w:rPr>
        <w:t xml:space="preserve"> at different ratios, as indicated on the right side of each diagram, and then adding water</w:t>
      </w:r>
      <w:r w:rsidR="008F6BA5" w:rsidRPr="00C82DC4">
        <w:rPr>
          <w:sz w:val="22"/>
          <w:szCs w:val="22"/>
        </w:rPr>
        <w:t xml:space="preserve">. </w:t>
      </w:r>
      <w:r w:rsidR="0085579B">
        <w:rPr>
          <w:sz w:val="22"/>
          <w:szCs w:val="22"/>
        </w:rPr>
        <w:t>D</w:t>
      </w:r>
      <w:r w:rsidR="00614FC7" w:rsidRPr="00C82DC4">
        <w:rPr>
          <w:sz w:val="22"/>
          <w:szCs w:val="22"/>
        </w:rPr>
        <w:t>istilled water was used as the aqueous phase although it is recognized that the lipid-surfactant mixtures are diluted with gastrointestinal fluids upon oral administration as preconcentrates. Since lipids and the surfactant used are non-ionic, preliminary studies showed that a change in pH or the addition of electrolytes at low concentration</w:t>
      </w:r>
      <w:r w:rsidR="00614FC7">
        <w:rPr>
          <w:sz w:val="22"/>
          <w:szCs w:val="22"/>
        </w:rPr>
        <w:t>s</w:t>
      </w:r>
      <w:r w:rsidR="00614FC7" w:rsidRPr="00C82DC4">
        <w:rPr>
          <w:sz w:val="22"/>
          <w:szCs w:val="22"/>
        </w:rPr>
        <w:t xml:space="preserve"> did not have a significant impact on phase diagrams produced.</w:t>
      </w:r>
      <w:r w:rsidR="00614FC7">
        <w:rPr>
          <w:sz w:val="22"/>
          <w:szCs w:val="22"/>
        </w:rPr>
        <w:t xml:space="preserve"> </w:t>
      </w:r>
      <w:r w:rsidR="007037AA" w:rsidRPr="00C82DC4">
        <w:rPr>
          <w:sz w:val="22"/>
          <w:szCs w:val="22"/>
        </w:rPr>
        <w:t xml:space="preserve">The phase diagram of </w:t>
      </w:r>
      <w:r w:rsidR="00592D0F" w:rsidRPr="00C82DC4">
        <w:rPr>
          <w:sz w:val="22"/>
          <w:szCs w:val="22"/>
        </w:rPr>
        <w:t>PG</w:t>
      </w:r>
      <w:r w:rsidR="007037AA" w:rsidRPr="00C82DC4">
        <w:rPr>
          <w:sz w:val="22"/>
          <w:szCs w:val="22"/>
        </w:rPr>
        <w:t xml:space="preserve"> monocaprylate in Fig. 1a shows that when water </w:t>
      </w:r>
      <w:r w:rsidR="004F389F">
        <w:rPr>
          <w:sz w:val="22"/>
          <w:szCs w:val="22"/>
        </w:rPr>
        <w:t>was</w:t>
      </w:r>
      <w:r w:rsidR="007037AA" w:rsidRPr="00C82DC4">
        <w:rPr>
          <w:sz w:val="22"/>
          <w:szCs w:val="22"/>
        </w:rPr>
        <w:t xml:space="preserve"> added to its mixture with </w:t>
      </w:r>
      <w:r w:rsidR="0085579B">
        <w:rPr>
          <w:sz w:val="22"/>
          <w:szCs w:val="22"/>
        </w:rPr>
        <w:t>surfactant</w:t>
      </w:r>
      <w:r w:rsidR="007037AA" w:rsidRPr="00C82DC4">
        <w:rPr>
          <w:sz w:val="22"/>
          <w:szCs w:val="22"/>
        </w:rPr>
        <w:t xml:space="preserve">, either clear liquid or </w:t>
      </w:r>
      <w:r w:rsidR="00592D0F" w:rsidRPr="00C82DC4">
        <w:rPr>
          <w:sz w:val="22"/>
          <w:szCs w:val="22"/>
        </w:rPr>
        <w:t>milky emulsion w</w:t>
      </w:r>
      <w:r w:rsidR="00BA348F" w:rsidRPr="00C82DC4">
        <w:rPr>
          <w:sz w:val="22"/>
          <w:szCs w:val="22"/>
        </w:rPr>
        <w:t>as</w:t>
      </w:r>
      <w:r w:rsidR="00592D0F" w:rsidRPr="00C82DC4">
        <w:rPr>
          <w:sz w:val="22"/>
          <w:szCs w:val="22"/>
        </w:rPr>
        <w:t xml:space="preserve"> formed. The particle size analysis for different mixtures with water contents f</w:t>
      </w:r>
      <w:r w:rsidR="00246116">
        <w:rPr>
          <w:sz w:val="22"/>
          <w:szCs w:val="22"/>
        </w:rPr>
        <w:t>rom</w:t>
      </w:r>
      <w:r w:rsidR="00592D0F" w:rsidRPr="00C82DC4">
        <w:rPr>
          <w:sz w:val="22"/>
          <w:szCs w:val="22"/>
        </w:rPr>
        <w:t xml:space="preserve"> 70 to 90 %w/w demonstrated that the difference between the clear liquid and emulsion regions </w:t>
      </w:r>
      <w:r w:rsidR="00BA348F" w:rsidRPr="00C82DC4">
        <w:rPr>
          <w:sz w:val="22"/>
          <w:szCs w:val="22"/>
        </w:rPr>
        <w:t>was</w:t>
      </w:r>
      <w:r w:rsidR="00592D0F" w:rsidRPr="00C82DC4">
        <w:rPr>
          <w:sz w:val="22"/>
          <w:szCs w:val="22"/>
        </w:rPr>
        <w:t xml:space="preserve"> the particle size</w:t>
      </w:r>
      <w:r w:rsidR="00C61D9D" w:rsidRPr="00C82DC4">
        <w:rPr>
          <w:sz w:val="22"/>
          <w:szCs w:val="22"/>
        </w:rPr>
        <w:t xml:space="preserve"> </w:t>
      </w:r>
      <w:r w:rsidR="00A558AC">
        <w:rPr>
          <w:sz w:val="22"/>
          <w:szCs w:val="22"/>
        </w:rPr>
        <w:t xml:space="preserve">of </w:t>
      </w:r>
      <w:r w:rsidR="00C61D9D" w:rsidRPr="00C82DC4">
        <w:rPr>
          <w:sz w:val="22"/>
          <w:szCs w:val="22"/>
        </w:rPr>
        <w:t>lipid globules present</w:t>
      </w:r>
      <w:r w:rsidR="00592D0F" w:rsidRPr="00C82DC4">
        <w:rPr>
          <w:sz w:val="22"/>
          <w:szCs w:val="22"/>
        </w:rPr>
        <w:t xml:space="preserve">. </w:t>
      </w:r>
      <w:r w:rsidR="00C61D9D" w:rsidRPr="00C82DC4">
        <w:rPr>
          <w:sz w:val="22"/>
          <w:szCs w:val="22"/>
        </w:rPr>
        <w:t xml:space="preserve">The </w:t>
      </w:r>
      <w:r w:rsidR="00A558AC" w:rsidRPr="00C82DC4">
        <w:rPr>
          <w:sz w:val="22"/>
          <w:szCs w:val="22"/>
        </w:rPr>
        <w:t>particle size within the clear region was &lt;200 nm, while the particle size within the emulsion region was higher</w:t>
      </w:r>
      <w:r w:rsidR="00A558AC">
        <w:rPr>
          <w:sz w:val="22"/>
          <w:szCs w:val="22"/>
        </w:rPr>
        <w:t xml:space="preserve"> (Table 1)</w:t>
      </w:r>
      <w:r w:rsidR="00A558AC" w:rsidRPr="00C82DC4">
        <w:rPr>
          <w:sz w:val="22"/>
          <w:szCs w:val="22"/>
        </w:rPr>
        <w:t>. Because of the irregular existence of clear and emulsion regions in</w:t>
      </w:r>
      <w:r w:rsidR="00A558AC" w:rsidRPr="00A558AC">
        <w:rPr>
          <w:sz w:val="22"/>
          <w:szCs w:val="22"/>
        </w:rPr>
        <w:t xml:space="preserve"> </w:t>
      </w:r>
      <w:r w:rsidR="00A558AC" w:rsidRPr="00C82DC4">
        <w:rPr>
          <w:sz w:val="22"/>
          <w:szCs w:val="22"/>
        </w:rPr>
        <w:t xml:space="preserve">Fig. 1a, the phase diagram was constructed </w:t>
      </w:r>
      <w:r w:rsidR="00246116">
        <w:rPr>
          <w:sz w:val="22"/>
          <w:szCs w:val="22"/>
        </w:rPr>
        <w:t>twice</w:t>
      </w:r>
      <w:r w:rsidR="00A558AC" w:rsidRPr="00C82DC4">
        <w:rPr>
          <w:sz w:val="22"/>
          <w:szCs w:val="22"/>
        </w:rPr>
        <w:t xml:space="preserve"> to ensure reproducibility</w:t>
      </w:r>
      <w:r w:rsidR="004F389F">
        <w:rPr>
          <w:sz w:val="22"/>
          <w:szCs w:val="22"/>
        </w:rPr>
        <w:t>. B</w:t>
      </w:r>
      <w:r w:rsidR="00A558AC" w:rsidRPr="00C82DC4">
        <w:rPr>
          <w:sz w:val="22"/>
          <w:szCs w:val="22"/>
        </w:rPr>
        <w:t>oth phase</w:t>
      </w:r>
      <w:r w:rsidR="004F389F">
        <w:rPr>
          <w:sz w:val="22"/>
          <w:szCs w:val="22"/>
        </w:rPr>
        <w:t xml:space="preserve"> </w:t>
      </w:r>
      <w:r w:rsidR="00DE1E26" w:rsidRPr="00C82DC4">
        <w:rPr>
          <w:sz w:val="22"/>
          <w:szCs w:val="22"/>
        </w:rPr>
        <w:t xml:space="preserve">diagrams were found to be identical. Indeed, partial phase diagrams with 70 to 99% w/w water content were constructed </w:t>
      </w:r>
      <w:r w:rsidR="00246116">
        <w:rPr>
          <w:sz w:val="22"/>
          <w:szCs w:val="22"/>
        </w:rPr>
        <w:t>twice more</w:t>
      </w:r>
      <w:r w:rsidR="00DE1E26" w:rsidRPr="00C82DC4">
        <w:rPr>
          <w:sz w:val="22"/>
          <w:szCs w:val="22"/>
        </w:rPr>
        <w:t xml:space="preserve"> during particle size determination, and in all cases the results were </w:t>
      </w:r>
      <w:r w:rsidR="00536703">
        <w:rPr>
          <w:sz w:val="22"/>
          <w:szCs w:val="22"/>
        </w:rPr>
        <w:t>similar</w:t>
      </w:r>
      <w:r w:rsidR="00DE1E26" w:rsidRPr="00C82DC4">
        <w:rPr>
          <w:sz w:val="22"/>
          <w:szCs w:val="22"/>
        </w:rPr>
        <w:t xml:space="preserve">. </w:t>
      </w:r>
      <w:r w:rsidR="00536703">
        <w:rPr>
          <w:sz w:val="22"/>
          <w:szCs w:val="22"/>
        </w:rPr>
        <w:t xml:space="preserve">This phase diagram </w:t>
      </w:r>
      <w:r>
        <w:rPr>
          <w:sz w:val="22"/>
          <w:szCs w:val="22"/>
        </w:rPr>
        <w:t xml:space="preserve">in Fig. 1a </w:t>
      </w:r>
      <w:r w:rsidR="00536703">
        <w:rPr>
          <w:sz w:val="22"/>
          <w:szCs w:val="22"/>
        </w:rPr>
        <w:t xml:space="preserve">is also essentially similar to one reported earlier where PG monocaprylate from a different manufacturer was used (24). Although irregular in </w:t>
      </w:r>
      <w:r w:rsidR="00246116">
        <w:rPr>
          <w:sz w:val="22"/>
          <w:szCs w:val="22"/>
        </w:rPr>
        <w:t>appearance</w:t>
      </w:r>
      <w:r w:rsidR="00536703">
        <w:rPr>
          <w:sz w:val="22"/>
          <w:szCs w:val="22"/>
        </w:rPr>
        <w:t xml:space="preserve">, the phase diagram was thus found to be highly reproducible. </w:t>
      </w:r>
      <w:r w:rsidR="00DE1E26" w:rsidRPr="00C82DC4">
        <w:rPr>
          <w:sz w:val="22"/>
          <w:szCs w:val="22"/>
        </w:rPr>
        <w:t xml:space="preserve">It is apparent </w:t>
      </w:r>
      <w:r w:rsidR="00123B28">
        <w:rPr>
          <w:sz w:val="22"/>
          <w:szCs w:val="22"/>
        </w:rPr>
        <w:t xml:space="preserve">from Fig. 1a </w:t>
      </w:r>
      <w:r w:rsidR="00DE1E26" w:rsidRPr="00C82DC4">
        <w:rPr>
          <w:sz w:val="22"/>
          <w:szCs w:val="22"/>
        </w:rPr>
        <w:t>that water-in-oil (w/o) microemulsions or emulsions were</w:t>
      </w:r>
      <w:r w:rsidR="00B6196E">
        <w:rPr>
          <w:sz w:val="22"/>
          <w:szCs w:val="22"/>
        </w:rPr>
        <w:t xml:space="preserve"> pro</w:t>
      </w:r>
      <w:r w:rsidR="00246116">
        <w:rPr>
          <w:sz w:val="22"/>
          <w:szCs w:val="22"/>
        </w:rPr>
        <w:t>bably</w:t>
      </w:r>
      <w:r w:rsidR="00DE1E26" w:rsidRPr="00C82DC4">
        <w:rPr>
          <w:sz w:val="22"/>
          <w:szCs w:val="22"/>
        </w:rPr>
        <w:t xml:space="preserve"> </w:t>
      </w:r>
      <w:r w:rsidR="00A558AC">
        <w:rPr>
          <w:sz w:val="22"/>
          <w:szCs w:val="22"/>
        </w:rPr>
        <w:t xml:space="preserve">first </w:t>
      </w:r>
      <w:r w:rsidR="00DE1E26" w:rsidRPr="00C82DC4">
        <w:rPr>
          <w:sz w:val="22"/>
          <w:szCs w:val="22"/>
        </w:rPr>
        <w:t xml:space="preserve">formed when water was added to lipid-surfactant mixtures, which then turned into oil-in-water (o/w) microemulsion or emulsion after dilution to high water content. However, the microemulsion region at high water content was rather limited; only </w:t>
      </w:r>
      <w:r w:rsidR="00E97B8E">
        <w:rPr>
          <w:sz w:val="22"/>
          <w:szCs w:val="22"/>
        </w:rPr>
        <w:t xml:space="preserve">the </w:t>
      </w:r>
      <w:r w:rsidR="00DE1E26" w:rsidRPr="00C82DC4">
        <w:rPr>
          <w:sz w:val="22"/>
          <w:szCs w:val="22"/>
        </w:rPr>
        <w:t xml:space="preserve">10:90-mixture of PG monocaprylate and </w:t>
      </w:r>
      <w:r w:rsidR="00DE1E26" w:rsidRPr="00C82DC4">
        <w:rPr>
          <w:sz w:val="22"/>
          <w:szCs w:val="22"/>
        </w:rPr>
        <w:lastRenderedPageBreak/>
        <w:t>Crem</w:t>
      </w:r>
      <w:r w:rsidR="004F389F">
        <w:rPr>
          <w:sz w:val="22"/>
          <w:szCs w:val="22"/>
        </w:rPr>
        <w:t>ophor EL gave clear liquid upon</w:t>
      </w:r>
      <w:r w:rsidR="00DE1E26" w:rsidRPr="00C82DC4">
        <w:rPr>
          <w:sz w:val="22"/>
          <w:szCs w:val="22"/>
        </w:rPr>
        <w:t xml:space="preserve"> dilution to 99% w/w water, i.e, 1 to 100 dilution of preconcentrate with water.</w:t>
      </w:r>
    </w:p>
    <w:p w:rsidR="00770A21" w:rsidRDefault="00770A21" w:rsidP="00100B48">
      <w:pPr>
        <w:spacing w:line="480" w:lineRule="auto"/>
        <w:jc w:val="both"/>
        <w:rPr>
          <w:sz w:val="22"/>
          <w:szCs w:val="22"/>
        </w:rPr>
      </w:pPr>
    </w:p>
    <w:p w:rsidR="00542A48" w:rsidRDefault="00630F49" w:rsidP="00690FDF">
      <w:pPr>
        <w:spacing w:line="480" w:lineRule="auto"/>
        <w:jc w:val="both"/>
        <w:rPr>
          <w:sz w:val="22"/>
          <w:szCs w:val="22"/>
        </w:rPr>
      </w:pPr>
      <w:r w:rsidRPr="00C82DC4">
        <w:rPr>
          <w:sz w:val="22"/>
          <w:szCs w:val="22"/>
        </w:rPr>
        <w:t xml:space="preserve">The phase diagrams of </w:t>
      </w:r>
      <w:r w:rsidR="00933DE8" w:rsidRPr="00C82DC4">
        <w:rPr>
          <w:sz w:val="22"/>
          <w:szCs w:val="22"/>
        </w:rPr>
        <w:t>Fig</w:t>
      </w:r>
      <w:r w:rsidR="00E97B8E">
        <w:rPr>
          <w:sz w:val="22"/>
          <w:szCs w:val="22"/>
        </w:rPr>
        <w:t>s</w:t>
      </w:r>
      <w:r w:rsidR="00933DE8" w:rsidRPr="00C82DC4">
        <w:rPr>
          <w:sz w:val="22"/>
          <w:szCs w:val="22"/>
        </w:rPr>
        <w:t>.</w:t>
      </w:r>
      <w:r w:rsidR="00FB46D2" w:rsidRPr="00C82DC4">
        <w:rPr>
          <w:sz w:val="22"/>
          <w:szCs w:val="22"/>
        </w:rPr>
        <w:t xml:space="preserve"> </w:t>
      </w:r>
      <w:r w:rsidR="00ED6DB6" w:rsidRPr="00C82DC4">
        <w:rPr>
          <w:sz w:val="22"/>
          <w:szCs w:val="22"/>
        </w:rPr>
        <w:t>1</w:t>
      </w:r>
      <w:r w:rsidR="00FB46D2" w:rsidRPr="00C82DC4">
        <w:rPr>
          <w:sz w:val="22"/>
          <w:szCs w:val="22"/>
        </w:rPr>
        <w:t>b</w:t>
      </w:r>
      <w:r w:rsidR="00933DE8" w:rsidRPr="00C82DC4">
        <w:rPr>
          <w:sz w:val="22"/>
          <w:szCs w:val="22"/>
        </w:rPr>
        <w:t xml:space="preserve"> and</w:t>
      </w:r>
      <w:r w:rsidR="007539E5" w:rsidRPr="00C82DC4">
        <w:rPr>
          <w:sz w:val="22"/>
          <w:szCs w:val="22"/>
        </w:rPr>
        <w:t xml:space="preserve"> </w:t>
      </w:r>
      <w:r w:rsidR="008F6BA5" w:rsidRPr="00C82DC4">
        <w:rPr>
          <w:sz w:val="22"/>
          <w:szCs w:val="22"/>
        </w:rPr>
        <w:t xml:space="preserve">1c </w:t>
      </w:r>
      <w:r w:rsidR="007539E5" w:rsidRPr="00C82DC4">
        <w:rPr>
          <w:sz w:val="22"/>
          <w:szCs w:val="22"/>
        </w:rPr>
        <w:t>represent</w:t>
      </w:r>
      <w:r w:rsidR="000078EC" w:rsidRPr="00C82DC4">
        <w:rPr>
          <w:sz w:val="22"/>
          <w:szCs w:val="22"/>
        </w:rPr>
        <w:t xml:space="preserve"> </w:t>
      </w:r>
      <w:r w:rsidR="008E1972" w:rsidRPr="00C82DC4">
        <w:rPr>
          <w:sz w:val="22"/>
          <w:szCs w:val="22"/>
        </w:rPr>
        <w:t xml:space="preserve">ternary </w:t>
      </w:r>
      <w:r w:rsidR="000078EC" w:rsidRPr="00C82DC4">
        <w:rPr>
          <w:sz w:val="22"/>
          <w:szCs w:val="22"/>
        </w:rPr>
        <w:t>phase diagram</w:t>
      </w:r>
      <w:r w:rsidR="00E97B8E">
        <w:rPr>
          <w:sz w:val="22"/>
          <w:szCs w:val="22"/>
        </w:rPr>
        <w:t>s</w:t>
      </w:r>
      <w:r w:rsidR="000078EC" w:rsidRPr="00C82DC4">
        <w:rPr>
          <w:sz w:val="22"/>
          <w:szCs w:val="22"/>
        </w:rPr>
        <w:t xml:space="preserve"> for </w:t>
      </w:r>
      <w:r w:rsidR="00007DBF" w:rsidRPr="00C82DC4">
        <w:rPr>
          <w:sz w:val="22"/>
          <w:szCs w:val="22"/>
        </w:rPr>
        <w:t>PG</w:t>
      </w:r>
      <w:r w:rsidR="000078EC" w:rsidRPr="00C82DC4">
        <w:rPr>
          <w:sz w:val="22"/>
          <w:szCs w:val="22"/>
        </w:rPr>
        <w:t xml:space="preserve"> dicaprylocaprate</w:t>
      </w:r>
      <w:r w:rsidR="008F6BA5" w:rsidRPr="00C82DC4">
        <w:rPr>
          <w:sz w:val="22"/>
          <w:szCs w:val="22"/>
        </w:rPr>
        <w:t xml:space="preserve"> and glycerol tricaprylocaprate, respectively, in presence of</w:t>
      </w:r>
      <w:r w:rsidR="000078EC" w:rsidRPr="00C82DC4">
        <w:rPr>
          <w:sz w:val="22"/>
          <w:szCs w:val="22"/>
        </w:rPr>
        <w:t xml:space="preserve"> Cremophor EL and water. </w:t>
      </w:r>
      <w:r w:rsidR="008F6BA5" w:rsidRPr="00C82DC4">
        <w:rPr>
          <w:sz w:val="22"/>
          <w:szCs w:val="22"/>
        </w:rPr>
        <w:t xml:space="preserve">The two phase diagrams are essentially similar. </w:t>
      </w:r>
      <w:r w:rsidR="000078EC" w:rsidRPr="00C82DC4">
        <w:rPr>
          <w:sz w:val="22"/>
          <w:szCs w:val="22"/>
        </w:rPr>
        <w:t xml:space="preserve">At low water </w:t>
      </w:r>
      <w:r w:rsidR="008E1972" w:rsidRPr="00C82DC4">
        <w:rPr>
          <w:sz w:val="22"/>
          <w:szCs w:val="22"/>
        </w:rPr>
        <w:t>concentration</w:t>
      </w:r>
      <w:r w:rsidR="008F6BA5" w:rsidRPr="00C82DC4">
        <w:rPr>
          <w:sz w:val="22"/>
          <w:szCs w:val="22"/>
        </w:rPr>
        <w:t>s</w:t>
      </w:r>
      <w:r w:rsidR="000078EC" w:rsidRPr="00C82DC4">
        <w:rPr>
          <w:sz w:val="22"/>
          <w:szCs w:val="22"/>
        </w:rPr>
        <w:t xml:space="preserve">, </w:t>
      </w:r>
      <w:r w:rsidR="00DF5C3F" w:rsidRPr="00C82DC4">
        <w:rPr>
          <w:sz w:val="22"/>
          <w:szCs w:val="22"/>
        </w:rPr>
        <w:t xml:space="preserve">the lipid-surfactant mixtures </w:t>
      </w:r>
      <w:r w:rsidR="00A558AC">
        <w:rPr>
          <w:sz w:val="22"/>
          <w:szCs w:val="22"/>
        </w:rPr>
        <w:t>were</w:t>
      </w:r>
      <w:r w:rsidR="00DF5C3F" w:rsidRPr="00C82DC4">
        <w:rPr>
          <w:sz w:val="22"/>
          <w:szCs w:val="22"/>
        </w:rPr>
        <w:t xml:space="preserve"> clear liquid</w:t>
      </w:r>
      <w:r w:rsidR="00A558AC">
        <w:rPr>
          <w:sz w:val="22"/>
          <w:szCs w:val="22"/>
        </w:rPr>
        <w:t xml:space="preserve">s that were apparently </w:t>
      </w:r>
      <w:r w:rsidR="00DF5C3F" w:rsidRPr="00C82DC4">
        <w:rPr>
          <w:sz w:val="22"/>
          <w:szCs w:val="22"/>
        </w:rPr>
        <w:t>w/o microemulsion</w:t>
      </w:r>
      <w:r w:rsidR="00A558AC">
        <w:rPr>
          <w:sz w:val="22"/>
          <w:szCs w:val="22"/>
        </w:rPr>
        <w:t>s</w:t>
      </w:r>
      <w:r w:rsidR="00DF5C3F" w:rsidRPr="00C82DC4">
        <w:rPr>
          <w:sz w:val="22"/>
          <w:szCs w:val="22"/>
        </w:rPr>
        <w:t xml:space="preserve">. </w:t>
      </w:r>
      <w:r w:rsidR="000078EC" w:rsidRPr="00C82DC4">
        <w:rPr>
          <w:sz w:val="22"/>
          <w:szCs w:val="22"/>
        </w:rPr>
        <w:t>As the</w:t>
      </w:r>
      <w:r w:rsidR="005C4B9B" w:rsidRPr="00C82DC4">
        <w:rPr>
          <w:sz w:val="22"/>
          <w:szCs w:val="22"/>
        </w:rPr>
        <w:t xml:space="preserve"> concentration of water </w:t>
      </w:r>
      <w:r w:rsidR="000078EC" w:rsidRPr="00C82DC4">
        <w:rPr>
          <w:sz w:val="22"/>
          <w:szCs w:val="22"/>
        </w:rPr>
        <w:t xml:space="preserve">increased, </w:t>
      </w:r>
      <w:r w:rsidR="005C4B9B" w:rsidRPr="00C82DC4">
        <w:rPr>
          <w:sz w:val="22"/>
          <w:szCs w:val="22"/>
        </w:rPr>
        <w:t>the clear liquid</w:t>
      </w:r>
      <w:r w:rsidR="00A558AC">
        <w:rPr>
          <w:sz w:val="22"/>
          <w:szCs w:val="22"/>
        </w:rPr>
        <w:t>s</w:t>
      </w:r>
      <w:r w:rsidR="005C4B9B" w:rsidRPr="00C82DC4">
        <w:rPr>
          <w:sz w:val="22"/>
          <w:szCs w:val="22"/>
        </w:rPr>
        <w:t xml:space="preserve"> turned into gel</w:t>
      </w:r>
      <w:r w:rsidR="00A558AC">
        <w:rPr>
          <w:sz w:val="22"/>
          <w:szCs w:val="22"/>
        </w:rPr>
        <w:t>s</w:t>
      </w:r>
      <w:r w:rsidR="005C4B9B" w:rsidRPr="00C82DC4">
        <w:rPr>
          <w:sz w:val="22"/>
          <w:szCs w:val="22"/>
        </w:rPr>
        <w:t xml:space="preserve">, </w:t>
      </w:r>
      <w:r w:rsidR="00DF5C3F" w:rsidRPr="00C82DC4">
        <w:rPr>
          <w:sz w:val="22"/>
          <w:szCs w:val="22"/>
        </w:rPr>
        <w:t>which, upon</w:t>
      </w:r>
      <w:r w:rsidR="00033DF0">
        <w:rPr>
          <w:sz w:val="22"/>
          <w:szCs w:val="22"/>
        </w:rPr>
        <w:t xml:space="preserve"> further addition of water, produced either </w:t>
      </w:r>
      <w:r w:rsidR="00DF5C3F" w:rsidRPr="00C82DC4">
        <w:rPr>
          <w:sz w:val="22"/>
          <w:szCs w:val="22"/>
        </w:rPr>
        <w:t>o/w microemulsion</w:t>
      </w:r>
      <w:r w:rsidR="00A558AC">
        <w:rPr>
          <w:sz w:val="22"/>
          <w:szCs w:val="22"/>
        </w:rPr>
        <w:t xml:space="preserve"> </w:t>
      </w:r>
      <w:r w:rsidR="00DF5C3F" w:rsidRPr="00C82DC4">
        <w:rPr>
          <w:sz w:val="22"/>
          <w:szCs w:val="22"/>
        </w:rPr>
        <w:t xml:space="preserve">(clear or translucent </w:t>
      </w:r>
      <w:r w:rsidR="00A558AC" w:rsidRPr="00C82DC4">
        <w:rPr>
          <w:sz w:val="22"/>
          <w:szCs w:val="22"/>
        </w:rPr>
        <w:t>liquid)</w:t>
      </w:r>
      <w:r w:rsidR="00DF5C3F" w:rsidRPr="00C82DC4">
        <w:rPr>
          <w:sz w:val="22"/>
          <w:szCs w:val="22"/>
        </w:rPr>
        <w:t xml:space="preserve"> or o/w emulsion (turb</w:t>
      </w:r>
      <w:r w:rsidR="00A3271D">
        <w:rPr>
          <w:sz w:val="22"/>
          <w:szCs w:val="22"/>
        </w:rPr>
        <w:t>id liquid) regions</w:t>
      </w:r>
      <w:r w:rsidR="00DF5C3F" w:rsidRPr="00C82DC4">
        <w:rPr>
          <w:sz w:val="22"/>
          <w:szCs w:val="22"/>
        </w:rPr>
        <w:t xml:space="preserve">. </w:t>
      </w:r>
      <w:r w:rsidR="005C4B9B" w:rsidRPr="00C82DC4">
        <w:rPr>
          <w:sz w:val="22"/>
          <w:szCs w:val="22"/>
        </w:rPr>
        <w:t xml:space="preserve"> </w:t>
      </w:r>
      <w:r w:rsidR="00DF5C3F" w:rsidRPr="00C82DC4">
        <w:rPr>
          <w:sz w:val="22"/>
          <w:szCs w:val="22"/>
        </w:rPr>
        <w:t>In Fig. 1</w:t>
      </w:r>
      <w:r w:rsidR="008B180A">
        <w:rPr>
          <w:sz w:val="22"/>
          <w:szCs w:val="22"/>
        </w:rPr>
        <w:t>b</w:t>
      </w:r>
      <w:r w:rsidR="00DF5C3F" w:rsidRPr="00C82DC4">
        <w:rPr>
          <w:sz w:val="22"/>
          <w:szCs w:val="22"/>
        </w:rPr>
        <w:t xml:space="preserve">, </w:t>
      </w:r>
      <w:r w:rsidR="007074EB" w:rsidRPr="00C82DC4">
        <w:rPr>
          <w:sz w:val="22"/>
          <w:szCs w:val="22"/>
        </w:rPr>
        <w:t xml:space="preserve">the </w:t>
      </w:r>
      <w:r w:rsidR="000078EC" w:rsidRPr="00C82DC4">
        <w:rPr>
          <w:sz w:val="22"/>
          <w:szCs w:val="22"/>
        </w:rPr>
        <w:t>formation</w:t>
      </w:r>
      <w:r w:rsidR="007074EB" w:rsidRPr="00C82DC4">
        <w:rPr>
          <w:sz w:val="22"/>
          <w:szCs w:val="22"/>
        </w:rPr>
        <w:t xml:space="preserve"> of gel</w:t>
      </w:r>
      <w:r w:rsidR="000078EC" w:rsidRPr="00C82DC4">
        <w:rPr>
          <w:sz w:val="22"/>
          <w:szCs w:val="22"/>
        </w:rPr>
        <w:t xml:space="preserve"> occurred </w:t>
      </w:r>
      <w:r w:rsidR="00A558AC">
        <w:rPr>
          <w:sz w:val="22"/>
          <w:szCs w:val="22"/>
        </w:rPr>
        <w:t>with the</w:t>
      </w:r>
      <w:r w:rsidR="000078EC" w:rsidRPr="00C82DC4">
        <w:rPr>
          <w:sz w:val="22"/>
          <w:szCs w:val="22"/>
        </w:rPr>
        <w:t xml:space="preserve"> addit</w:t>
      </w:r>
      <w:r w:rsidR="00E87E48" w:rsidRPr="00C82DC4">
        <w:rPr>
          <w:sz w:val="22"/>
          <w:szCs w:val="22"/>
        </w:rPr>
        <w:t xml:space="preserve">ion of </w:t>
      </w:r>
      <w:r w:rsidR="00DF5C3F" w:rsidRPr="00C82DC4">
        <w:rPr>
          <w:sz w:val="22"/>
          <w:szCs w:val="22"/>
        </w:rPr>
        <w:t>~</w:t>
      </w:r>
      <w:r w:rsidR="00A558AC">
        <w:rPr>
          <w:sz w:val="22"/>
          <w:szCs w:val="22"/>
        </w:rPr>
        <w:t xml:space="preserve">30% w/w of water </w:t>
      </w:r>
      <w:r w:rsidR="005B58D1">
        <w:rPr>
          <w:sz w:val="22"/>
          <w:szCs w:val="22"/>
        </w:rPr>
        <w:t>at</w:t>
      </w:r>
      <w:r w:rsidR="000078EC" w:rsidRPr="00C82DC4">
        <w:rPr>
          <w:sz w:val="22"/>
          <w:szCs w:val="22"/>
        </w:rPr>
        <w:t xml:space="preserve"> 1</w:t>
      </w:r>
      <w:r w:rsidR="00FA1D9B" w:rsidRPr="00C82DC4">
        <w:rPr>
          <w:sz w:val="22"/>
          <w:szCs w:val="22"/>
        </w:rPr>
        <w:t>0</w:t>
      </w:r>
      <w:r w:rsidR="000078EC" w:rsidRPr="00C82DC4">
        <w:rPr>
          <w:sz w:val="22"/>
          <w:szCs w:val="22"/>
        </w:rPr>
        <w:t>:9</w:t>
      </w:r>
      <w:r w:rsidR="00FA1D9B" w:rsidRPr="00C82DC4">
        <w:rPr>
          <w:sz w:val="22"/>
          <w:szCs w:val="22"/>
        </w:rPr>
        <w:t>0</w:t>
      </w:r>
      <w:r w:rsidR="000078EC" w:rsidRPr="00C82DC4">
        <w:rPr>
          <w:sz w:val="22"/>
          <w:szCs w:val="22"/>
        </w:rPr>
        <w:t>, 2</w:t>
      </w:r>
      <w:r w:rsidR="00FA1D9B" w:rsidRPr="00C82DC4">
        <w:rPr>
          <w:sz w:val="22"/>
          <w:szCs w:val="22"/>
        </w:rPr>
        <w:t>0</w:t>
      </w:r>
      <w:r w:rsidR="000078EC" w:rsidRPr="00C82DC4">
        <w:rPr>
          <w:sz w:val="22"/>
          <w:szCs w:val="22"/>
        </w:rPr>
        <w:t>:8</w:t>
      </w:r>
      <w:r w:rsidR="00FA1D9B" w:rsidRPr="00C82DC4">
        <w:rPr>
          <w:sz w:val="22"/>
          <w:szCs w:val="22"/>
        </w:rPr>
        <w:t>0</w:t>
      </w:r>
      <w:r w:rsidR="000078EC" w:rsidRPr="00C82DC4">
        <w:rPr>
          <w:sz w:val="22"/>
          <w:szCs w:val="22"/>
        </w:rPr>
        <w:t>, and 3</w:t>
      </w:r>
      <w:r w:rsidR="00FA1D9B" w:rsidRPr="00C82DC4">
        <w:rPr>
          <w:sz w:val="22"/>
          <w:szCs w:val="22"/>
        </w:rPr>
        <w:t>0</w:t>
      </w:r>
      <w:r w:rsidR="000078EC" w:rsidRPr="00C82DC4">
        <w:rPr>
          <w:sz w:val="22"/>
          <w:szCs w:val="22"/>
        </w:rPr>
        <w:t>:7</w:t>
      </w:r>
      <w:r w:rsidR="00FA1D9B" w:rsidRPr="00C82DC4">
        <w:rPr>
          <w:sz w:val="22"/>
          <w:szCs w:val="22"/>
        </w:rPr>
        <w:t>0</w:t>
      </w:r>
      <w:r w:rsidR="000078EC" w:rsidRPr="00C82DC4">
        <w:rPr>
          <w:sz w:val="22"/>
          <w:szCs w:val="22"/>
        </w:rPr>
        <w:t xml:space="preserve"> </w:t>
      </w:r>
      <w:r w:rsidR="00FA1D9B" w:rsidRPr="00C82DC4">
        <w:rPr>
          <w:sz w:val="22"/>
          <w:szCs w:val="22"/>
        </w:rPr>
        <w:t>lipid-</w:t>
      </w:r>
      <w:r w:rsidR="008E1972" w:rsidRPr="00C82DC4">
        <w:rPr>
          <w:sz w:val="22"/>
          <w:szCs w:val="22"/>
        </w:rPr>
        <w:t xml:space="preserve">surfactant </w:t>
      </w:r>
      <w:r w:rsidR="000078EC" w:rsidRPr="00C82DC4">
        <w:rPr>
          <w:sz w:val="22"/>
          <w:szCs w:val="22"/>
        </w:rPr>
        <w:t>ratios</w:t>
      </w:r>
      <w:r w:rsidR="00DF5C3F" w:rsidRPr="00C82DC4">
        <w:rPr>
          <w:sz w:val="22"/>
          <w:szCs w:val="22"/>
        </w:rPr>
        <w:t>,</w:t>
      </w:r>
      <w:r w:rsidR="000078EC" w:rsidRPr="00C82DC4">
        <w:rPr>
          <w:sz w:val="22"/>
          <w:szCs w:val="22"/>
        </w:rPr>
        <w:t xml:space="preserve"> </w:t>
      </w:r>
      <w:r w:rsidR="008E1972" w:rsidRPr="00C82DC4">
        <w:rPr>
          <w:sz w:val="22"/>
          <w:szCs w:val="22"/>
        </w:rPr>
        <w:t>~</w:t>
      </w:r>
      <w:r w:rsidR="000078EC" w:rsidRPr="00C82DC4">
        <w:rPr>
          <w:sz w:val="22"/>
          <w:szCs w:val="22"/>
        </w:rPr>
        <w:t>20% w/w of water</w:t>
      </w:r>
      <w:r w:rsidR="00DF5C3F" w:rsidRPr="00C82DC4">
        <w:rPr>
          <w:sz w:val="22"/>
          <w:szCs w:val="22"/>
        </w:rPr>
        <w:t xml:space="preserve"> at 4</w:t>
      </w:r>
      <w:r w:rsidR="00FA1D9B" w:rsidRPr="00C82DC4">
        <w:rPr>
          <w:sz w:val="22"/>
          <w:szCs w:val="22"/>
        </w:rPr>
        <w:t>0</w:t>
      </w:r>
      <w:r w:rsidR="00DF5C3F" w:rsidRPr="00C82DC4">
        <w:rPr>
          <w:sz w:val="22"/>
          <w:szCs w:val="22"/>
        </w:rPr>
        <w:t>:6</w:t>
      </w:r>
      <w:r w:rsidR="00FA1D9B" w:rsidRPr="00C82DC4">
        <w:rPr>
          <w:sz w:val="22"/>
          <w:szCs w:val="22"/>
        </w:rPr>
        <w:t>0 and 50:50</w:t>
      </w:r>
      <w:r w:rsidR="00DF5C3F" w:rsidRPr="00C82DC4">
        <w:rPr>
          <w:sz w:val="22"/>
          <w:szCs w:val="22"/>
        </w:rPr>
        <w:t xml:space="preserve"> lipid-surfactant ratios and 10% w/w water at 1</w:t>
      </w:r>
      <w:r w:rsidR="00FA1D9B" w:rsidRPr="00C82DC4">
        <w:rPr>
          <w:sz w:val="22"/>
          <w:szCs w:val="22"/>
        </w:rPr>
        <w:t>0</w:t>
      </w:r>
      <w:r w:rsidR="00DF5C3F" w:rsidRPr="00C82DC4">
        <w:rPr>
          <w:sz w:val="22"/>
          <w:szCs w:val="22"/>
        </w:rPr>
        <w:t>:9</w:t>
      </w:r>
      <w:r w:rsidR="00FA1D9B" w:rsidRPr="00C82DC4">
        <w:rPr>
          <w:sz w:val="22"/>
          <w:szCs w:val="22"/>
        </w:rPr>
        <w:t>0</w:t>
      </w:r>
      <w:r w:rsidR="00DF5C3F" w:rsidRPr="00C82DC4">
        <w:rPr>
          <w:sz w:val="22"/>
          <w:szCs w:val="22"/>
        </w:rPr>
        <w:t xml:space="preserve"> and 7</w:t>
      </w:r>
      <w:r w:rsidR="00FA1D9B" w:rsidRPr="00C82DC4">
        <w:rPr>
          <w:sz w:val="22"/>
          <w:szCs w:val="22"/>
        </w:rPr>
        <w:t>0</w:t>
      </w:r>
      <w:r w:rsidR="00DF5C3F" w:rsidRPr="00C82DC4">
        <w:rPr>
          <w:sz w:val="22"/>
          <w:szCs w:val="22"/>
        </w:rPr>
        <w:t>:3</w:t>
      </w:r>
      <w:r w:rsidR="00FA1D9B" w:rsidRPr="00C82DC4">
        <w:rPr>
          <w:sz w:val="22"/>
          <w:szCs w:val="22"/>
        </w:rPr>
        <w:t>0</w:t>
      </w:r>
      <w:r w:rsidR="00DF5C3F" w:rsidRPr="00C82DC4">
        <w:rPr>
          <w:sz w:val="22"/>
          <w:szCs w:val="22"/>
        </w:rPr>
        <w:t xml:space="preserve">. In Fig. 1c, the clear w/o microemulsion region appears to be </w:t>
      </w:r>
      <w:r w:rsidR="00451FF1" w:rsidRPr="00C82DC4">
        <w:rPr>
          <w:sz w:val="22"/>
          <w:szCs w:val="22"/>
        </w:rPr>
        <w:t>slightly</w:t>
      </w:r>
      <w:r w:rsidR="00DF5C3F" w:rsidRPr="00C82DC4">
        <w:rPr>
          <w:sz w:val="22"/>
          <w:szCs w:val="22"/>
        </w:rPr>
        <w:t xml:space="preserve"> smaller. </w:t>
      </w:r>
      <w:r w:rsidR="00C30A27" w:rsidRPr="00C82DC4">
        <w:rPr>
          <w:sz w:val="22"/>
          <w:szCs w:val="22"/>
        </w:rPr>
        <w:t xml:space="preserve">Between </w:t>
      </w:r>
      <w:r w:rsidR="009A738B" w:rsidRPr="00C82DC4">
        <w:rPr>
          <w:sz w:val="22"/>
          <w:szCs w:val="22"/>
        </w:rPr>
        <w:t>lipid-to-surfactant ratios of 1</w:t>
      </w:r>
      <w:r w:rsidR="00FA1D9B" w:rsidRPr="00C82DC4">
        <w:rPr>
          <w:sz w:val="22"/>
          <w:szCs w:val="22"/>
        </w:rPr>
        <w:t>0</w:t>
      </w:r>
      <w:r w:rsidR="009A738B" w:rsidRPr="00C82DC4">
        <w:rPr>
          <w:sz w:val="22"/>
          <w:szCs w:val="22"/>
        </w:rPr>
        <w:t>:9</w:t>
      </w:r>
      <w:r w:rsidR="00FA1D9B" w:rsidRPr="00C82DC4">
        <w:rPr>
          <w:sz w:val="22"/>
          <w:szCs w:val="22"/>
        </w:rPr>
        <w:t>0</w:t>
      </w:r>
      <w:r w:rsidR="009A738B" w:rsidRPr="00C82DC4">
        <w:rPr>
          <w:sz w:val="22"/>
          <w:szCs w:val="22"/>
        </w:rPr>
        <w:t xml:space="preserve"> and 7</w:t>
      </w:r>
      <w:r w:rsidR="00FA1D9B" w:rsidRPr="00C82DC4">
        <w:rPr>
          <w:sz w:val="22"/>
          <w:szCs w:val="22"/>
        </w:rPr>
        <w:t>0</w:t>
      </w:r>
      <w:r w:rsidR="009A738B" w:rsidRPr="00C82DC4">
        <w:rPr>
          <w:sz w:val="22"/>
          <w:szCs w:val="22"/>
        </w:rPr>
        <w:t>:3</w:t>
      </w:r>
      <w:r w:rsidR="00FA1D9B" w:rsidRPr="00C82DC4">
        <w:rPr>
          <w:sz w:val="22"/>
          <w:szCs w:val="22"/>
        </w:rPr>
        <w:t>0</w:t>
      </w:r>
      <w:r w:rsidR="009A738B" w:rsidRPr="00C82DC4">
        <w:rPr>
          <w:sz w:val="22"/>
          <w:szCs w:val="22"/>
        </w:rPr>
        <w:t>, the gel formed was clear, while at lipid-to-surfactant ratios of 8</w:t>
      </w:r>
      <w:r w:rsidR="00FA1D9B" w:rsidRPr="00C82DC4">
        <w:rPr>
          <w:sz w:val="22"/>
          <w:szCs w:val="22"/>
        </w:rPr>
        <w:t>0</w:t>
      </w:r>
      <w:r w:rsidR="009A738B" w:rsidRPr="00C82DC4">
        <w:rPr>
          <w:sz w:val="22"/>
          <w:szCs w:val="22"/>
        </w:rPr>
        <w:t>:2</w:t>
      </w:r>
      <w:r w:rsidR="00FA1D9B" w:rsidRPr="00C82DC4">
        <w:rPr>
          <w:sz w:val="22"/>
          <w:szCs w:val="22"/>
        </w:rPr>
        <w:t>0</w:t>
      </w:r>
      <w:r w:rsidR="009A738B" w:rsidRPr="00C82DC4">
        <w:rPr>
          <w:sz w:val="22"/>
          <w:szCs w:val="22"/>
        </w:rPr>
        <w:t xml:space="preserve"> and 9</w:t>
      </w:r>
      <w:r w:rsidR="00FA1D9B" w:rsidRPr="00C82DC4">
        <w:rPr>
          <w:sz w:val="22"/>
          <w:szCs w:val="22"/>
        </w:rPr>
        <w:t>0</w:t>
      </w:r>
      <w:r w:rsidR="009A738B" w:rsidRPr="00C82DC4">
        <w:rPr>
          <w:sz w:val="22"/>
          <w:szCs w:val="22"/>
        </w:rPr>
        <w:t>:1</w:t>
      </w:r>
      <w:r w:rsidR="00FA1D9B" w:rsidRPr="00C82DC4">
        <w:rPr>
          <w:sz w:val="22"/>
          <w:szCs w:val="22"/>
        </w:rPr>
        <w:t>0</w:t>
      </w:r>
      <w:r w:rsidR="009A738B" w:rsidRPr="00C82DC4">
        <w:rPr>
          <w:sz w:val="22"/>
          <w:szCs w:val="22"/>
        </w:rPr>
        <w:t xml:space="preserve">, it </w:t>
      </w:r>
      <w:r w:rsidR="00542A48" w:rsidRPr="00C82DC4">
        <w:rPr>
          <w:sz w:val="22"/>
          <w:szCs w:val="22"/>
        </w:rPr>
        <w:t>was turbid.</w:t>
      </w:r>
    </w:p>
    <w:p w:rsidR="00DE6E71" w:rsidRPr="00C82DC4" w:rsidRDefault="00DE6E71" w:rsidP="00100B48">
      <w:pPr>
        <w:spacing w:line="480" w:lineRule="auto"/>
        <w:ind w:firstLine="720"/>
        <w:jc w:val="both"/>
        <w:rPr>
          <w:sz w:val="22"/>
          <w:szCs w:val="22"/>
        </w:rPr>
      </w:pPr>
    </w:p>
    <w:p w:rsidR="00DE6E71" w:rsidRDefault="006A5C1B" w:rsidP="00690FDF">
      <w:pPr>
        <w:spacing w:line="480" w:lineRule="auto"/>
        <w:jc w:val="both"/>
        <w:rPr>
          <w:sz w:val="22"/>
          <w:szCs w:val="22"/>
        </w:rPr>
      </w:pPr>
      <w:r w:rsidRPr="00C82DC4">
        <w:rPr>
          <w:sz w:val="22"/>
          <w:szCs w:val="22"/>
        </w:rPr>
        <w:t>It was confirmed by</w:t>
      </w:r>
      <w:r w:rsidR="009A738B" w:rsidRPr="00C82DC4">
        <w:rPr>
          <w:sz w:val="22"/>
          <w:szCs w:val="22"/>
        </w:rPr>
        <w:t xml:space="preserve"> particle size </w:t>
      </w:r>
      <w:r w:rsidR="00FA1D9B" w:rsidRPr="00C82DC4">
        <w:rPr>
          <w:sz w:val="22"/>
          <w:szCs w:val="22"/>
        </w:rPr>
        <w:t>analysis that</w:t>
      </w:r>
      <w:r w:rsidR="009A738B" w:rsidRPr="00C82DC4">
        <w:rPr>
          <w:sz w:val="22"/>
          <w:szCs w:val="22"/>
        </w:rPr>
        <w:t xml:space="preserve"> the clear liquid at high water content represents </w:t>
      </w:r>
      <w:r w:rsidRPr="00C82DC4">
        <w:rPr>
          <w:sz w:val="22"/>
          <w:szCs w:val="22"/>
        </w:rPr>
        <w:t xml:space="preserve">o/w </w:t>
      </w:r>
      <w:r w:rsidR="009A738B" w:rsidRPr="00C82DC4">
        <w:rPr>
          <w:sz w:val="22"/>
          <w:szCs w:val="22"/>
        </w:rPr>
        <w:t>microemulsion with particle sizes &lt;200 nm</w:t>
      </w:r>
      <w:r w:rsidR="001F0FC9" w:rsidRPr="00C82DC4">
        <w:rPr>
          <w:sz w:val="22"/>
          <w:szCs w:val="22"/>
        </w:rPr>
        <w:t xml:space="preserve">, and the </w:t>
      </w:r>
      <w:r w:rsidRPr="00C82DC4">
        <w:rPr>
          <w:sz w:val="22"/>
          <w:szCs w:val="22"/>
        </w:rPr>
        <w:t xml:space="preserve">o/w </w:t>
      </w:r>
      <w:r w:rsidR="001F0FC9" w:rsidRPr="00C82DC4">
        <w:rPr>
          <w:sz w:val="22"/>
          <w:szCs w:val="22"/>
        </w:rPr>
        <w:t>emulsions formed had particle sizes &gt;200 nm</w:t>
      </w:r>
      <w:r w:rsidR="00542A48" w:rsidRPr="00C82DC4">
        <w:rPr>
          <w:sz w:val="22"/>
          <w:szCs w:val="22"/>
        </w:rPr>
        <w:t xml:space="preserve"> (Table 1)</w:t>
      </w:r>
      <w:r w:rsidR="009A738B" w:rsidRPr="00C82DC4">
        <w:rPr>
          <w:sz w:val="22"/>
          <w:szCs w:val="22"/>
        </w:rPr>
        <w:t xml:space="preserve">. </w:t>
      </w:r>
      <w:r w:rsidR="00033DF0">
        <w:rPr>
          <w:sz w:val="22"/>
          <w:szCs w:val="22"/>
        </w:rPr>
        <w:t xml:space="preserve">It may be observed from individual values of particle sizes given in Table 1 </w:t>
      </w:r>
      <w:r w:rsidR="00E97B8E">
        <w:rPr>
          <w:sz w:val="22"/>
          <w:szCs w:val="22"/>
        </w:rPr>
        <w:t xml:space="preserve">in </w:t>
      </w:r>
      <w:r w:rsidR="00033DF0">
        <w:rPr>
          <w:sz w:val="22"/>
          <w:szCs w:val="22"/>
        </w:rPr>
        <w:t xml:space="preserve">parentheses that the reproducibility of the data </w:t>
      </w:r>
      <w:r w:rsidR="005B58D1">
        <w:rPr>
          <w:sz w:val="22"/>
          <w:szCs w:val="22"/>
        </w:rPr>
        <w:t>was high when microemulsions</w:t>
      </w:r>
      <w:r w:rsidR="003E3324">
        <w:rPr>
          <w:sz w:val="22"/>
          <w:szCs w:val="22"/>
        </w:rPr>
        <w:t xml:space="preserve"> with particle sizes &lt;200 nm</w:t>
      </w:r>
      <w:r w:rsidR="005B58D1">
        <w:rPr>
          <w:sz w:val="22"/>
          <w:szCs w:val="22"/>
        </w:rPr>
        <w:t xml:space="preserve"> were formed</w:t>
      </w:r>
      <w:r w:rsidR="00033DF0">
        <w:rPr>
          <w:sz w:val="22"/>
          <w:szCs w:val="22"/>
        </w:rPr>
        <w:t>; in case of emulsions</w:t>
      </w:r>
      <w:r w:rsidR="003E3324">
        <w:rPr>
          <w:sz w:val="22"/>
          <w:szCs w:val="22"/>
        </w:rPr>
        <w:t xml:space="preserve"> with higher particle sizes</w:t>
      </w:r>
      <w:r w:rsidR="00033DF0">
        <w:rPr>
          <w:sz w:val="22"/>
          <w:szCs w:val="22"/>
        </w:rPr>
        <w:t xml:space="preserve">, especially for </w:t>
      </w:r>
      <w:r w:rsidR="00A3271D">
        <w:rPr>
          <w:sz w:val="22"/>
          <w:szCs w:val="22"/>
        </w:rPr>
        <w:t xml:space="preserve">the </w:t>
      </w:r>
      <w:r w:rsidR="00033DF0">
        <w:rPr>
          <w:sz w:val="22"/>
          <w:szCs w:val="22"/>
        </w:rPr>
        <w:t>90:10 lipid-to-surfactant ratio, a larger variability in particle size</w:t>
      </w:r>
      <w:r w:rsidR="00B72AA6">
        <w:rPr>
          <w:sz w:val="22"/>
          <w:szCs w:val="22"/>
        </w:rPr>
        <w:t>, even as much as 4 to 5-fold,</w:t>
      </w:r>
      <w:r w:rsidR="00033DF0">
        <w:rPr>
          <w:sz w:val="22"/>
          <w:szCs w:val="22"/>
        </w:rPr>
        <w:t xml:space="preserve"> was observed. </w:t>
      </w:r>
      <w:r w:rsidR="003E3324">
        <w:rPr>
          <w:sz w:val="22"/>
          <w:szCs w:val="22"/>
        </w:rPr>
        <w:t>This was expected because the microemulsion represents thermodynamically equilibrium systems</w:t>
      </w:r>
      <w:r w:rsidR="00C47B96">
        <w:rPr>
          <w:sz w:val="22"/>
          <w:szCs w:val="22"/>
        </w:rPr>
        <w:t xml:space="preserve"> (14)</w:t>
      </w:r>
      <w:r w:rsidR="003E3324">
        <w:rPr>
          <w:sz w:val="22"/>
          <w:szCs w:val="22"/>
        </w:rPr>
        <w:t xml:space="preserve">, while the emulsions are nonequilibrium systems where particle sizes of lipid globules may differ depending experimental conditions and time. </w:t>
      </w:r>
      <w:r w:rsidR="001F0FC9" w:rsidRPr="00C82DC4">
        <w:rPr>
          <w:sz w:val="22"/>
          <w:szCs w:val="22"/>
        </w:rPr>
        <w:t xml:space="preserve">Although the phase diagrams were constructed by visual observation and the particle size analysis was conducted by preparing fresh samples of appropriate lipid-surfactant-water ratios, there was a good </w:t>
      </w:r>
      <w:r w:rsidR="00A3271D">
        <w:rPr>
          <w:sz w:val="22"/>
          <w:szCs w:val="22"/>
        </w:rPr>
        <w:t>agreement</w:t>
      </w:r>
      <w:r w:rsidR="001F0FC9" w:rsidRPr="00C82DC4">
        <w:rPr>
          <w:sz w:val="22"/>
          <w:szCs w:val="22"/>
        </w:rPr>
        <w:t xml:space="preserve"> </w:t>
      </w:r>
      <w:r w:rsidR="001F0FC9" w:rsidRPr="00C82DC4">
        <w:rPr>
          <w:sz w:val="22"/>
          <w:szCs w:val="22"/>
        </w:rPr>
        <w:lastRenderedPageBreak/>
        <w:t xml:space="preserve">between visual </w:t>
      </w:r>
      <w:r w:rsidR="00C47B96">
        <w:rPr>
          <w:sz w:val="22"/>
          <w:szCs w:val="22"/>
        </w:rPr>
        <w:t xml:space="preserve">observations </w:t>
      </w:r>
      <w:r w:rsidR="001F0FC9" w:rsidRPr="00C82DC4">
        <w:rPr>
          <w:sz w:val="22"/>
          <w:szCs w:val="22"/>
        </w:rPr>
        <w:t xml:space="preserve">and experimental </w:t>
      </w:r>
      <w:r w:rsidR="00C47B96">
        <w:rPr>
          <w:sz w:val="22"/>
          <w:szCs w:val="22"/>
        </w:rPr>
        <w:t>data</w:t>
      </w:r>
      <w:r w:rsidR="00C47B96" w:rsidRPr="00C82DC4">
        <w:rPr>
          <w:sz w:val="22"/>
          <w:szCs w:val="22"/>
        </w:rPr>
        <w:t xml:space="preserve"> </w:t>
      </w:r>
      <w:r w:rsidR="007074EB" w:rsidRPr="00C82DC4">
        <w:rPr>
          <w:sz w:val="22"/>
          <w:szCs w:val="22"/>
        </w:rPr>
        <w:t xml:space="preserve">as the clear or </w:t>
      </w:r>
      <w:r w:rsidR="003D6F06" w:rsidRPr="00C82DC4">
        <w:rPr>
          <w:sz w:val="22"/>
          <w:szCs w:val="22"/>
        </w:rPr>
        <w:t>translucent</w:t>
      </w:r>
      <w:r w:rsidR="007074EB" w:rsidRPr="00C82DC4">
        <w:rPr>
          <w:sz w:val="22"/>
          <w:szCs w:val="22"/>
        </w:rPr>
        <w:t xml:space="preserve"> regions had particle sizes of ~200 nm and less</w:t>
      </w:r>
      <w:r w:rsidR="001F0FC9" w:rsidRPr="00C82DC4">
        <w:rPr>
          <w:sz w:val="22"/>
          <w:szCs w:val="22"/>
        </w:rPr>
        <w:t>.</w:t>
      </w:r>
    </w:p>
    <w:p w:rsidR="00AA5C79" w:rsidRDefault="00AA5C79" w:rsidP="00690FDF">
      <w:pPr>
        <w:spacing w:line="480" w:lineRule="auto"/>
        <w:jc w:val="both"/>
        <w:rPr>
          <w:sz w:val="22"/>
          <w:szCs w:val="22"/>
        </w:rPr>
      </w:pPr>
    </w:p>
    <w:p w:rsidR="00AA5C79" w:rsidRPr="00C662D9" w:rsidRDefault="00AA5C79" w:rsidP="00AA5C79">
      <w:pPr>
        <w:spacing w:line="480" w:lineRule="auto"/>
        <w:jc w:val="both"/>
        <w:rPr>
          <w:sz w:val="22"/>
          <w:szCs w:val="22"/>
        </w:rPr>
      </w:pPr>
      <w:r w:rsidRPr="00C662D9">
        <w:rPr>
          <w:b/>
          <w:sz w:val="22"/>
          <w:szCs w:val="22"/>
        </w:rPr>
        <w:t>Table 1</w:t>
      </w:r>
      <w:r w:rsidRPr="00C662D9">
        <w:rPr>
          <w:sz w:val="22"/>
          <w:szCs w:val="22"/>
        </w:rPr>
        <w:t xml:space="preserve"> Average particle diameters (nm) of emulsions and microemulsions formed upon dilution of mixtures </w:t>
      </w:r>
      <w:r>
        <w:rPr>
          <w:sz w:val="22"/>
          <w:szCs w:val="22"/>
        </w:rPr>
        <w:t xml:space="preserve">the individual lipids and the surfactant </w:t>
      </w:r>
      <w:r w:rsidRPr="00C662D9">
        <w:rPr>
          <w:sz w:val="22"/>
          <w:szCs w:val="22"/>
        </w:rPr>
        <w:t>with water in the range of 70 to 99% w/w. Each value depicts the average of two determinations</w:t>
      </w:r>
      <w:r w:rsidR="002B670E">
        <w:rPr>
          <w:sz w:val="22"/>
          <w:szCs w:val="22"/>
        </w:rPr>
        <w:t xml:space="preserve">. </w:t>
      </w:r>
    </w:p>
    <w:tbl>
      <w:tblPr>
        <w:tblW w:w="9110" w:type="dxa"/>
        <w:tblInd w:w="-342" w:type="dxa"/>
        <w:tblLayout w:type="fixed"/>
        <w:tblCellMar>
          <w:left w:w="0" w:type="dxa"/>
          <w:right w:w="0" w:type="dxa"/>
        </w:tblCellMar>
        <w:tblLook w:val="04A0"/>
      </w:tblPr>
      <w:tblGrid>
        <w:gridCol w:w="1080"/>
        <w:gridCol w:w="360"/>
        <w:gridCol w:w="1590"/>
        <w:gridCol w:w="30"/>
        <w:gridCol w:w="83"/>
        <w:gridCol w:w="1402"/>
        <w:gridCol w:w="45"/>
        <w:gridCol w:w="1440"/>
        <w:gridCol w:w="30"/>
        <w:gridCol w:w="1500"/>
        <w:gridCol w:w="15"/>
        <w:gridCol w:w="1515"/>
        <w:gridCol w:w="20"/>
      </w:tblGrid>
      <w:tr w:rsidR="00AA5C79" w:rsidRPr="00632883" w:rsidTr="00AA5C79">
        <w:trPr>
          <w:gridAfter w:val="1"/>
          <w:wAfter w:w="20" w:type="dxa"/>
          <w:trHeight w:val="307"/>
        </w:trPr>
        <w:tc>
          <w:tcPr>
            <w:tcW w:w="1440" w:type="dxa"/>
            <w:gridSpan w:val="2"/>
            <w:vMerge w:val="restart"/>
            <w:tcBorders>
              <w:top w:val="single" w:sz="8" w:space="0" w:color="000000"/>
            </w:tcBorders>
            <w:shd w:val="clear" w:color="auto" w:fill="auto"/>
            <w:tcMar>
              <w:top w:w="15" w:type="dxa"/>
              <w:left w:w="108" w:type="dxa"/>
              <w:bottom w:w="0" w:type="dxa"/>
              <w:right w:w="108" w:type="dxa"/>
            </w:tcMar>
            <w:hideMark/>
          </w:tcPr>
          <w:p w:rsidR="00AA5C79" w:rsidRPr="00C662D9" w:rsidRDefault="00AA5C79" w:rsidP="00AA5C79">
            <w:pPr>
              <w:tabs>
                <w:tab w:val="center" w:pos="799"/>
                <w:tab w:val="left" w:pos="1755"/>
              </w:tabs>
              <w:spacing w:line="360" w:lineRule="auto"/>
              <w:jc w:val="center"/>
              <w:rPr>
                <w:sz w:val="22"/>
                <w:szCs w:val="22"/>
              </w:rPr>
            </w:pPr>
          </w:p>
          <w:p w:rsidR="00AA5C79" w:rsidRPr="00C662D9" w:rsidRDefault="00AA5C79" w:rsidP="00AA5C79">
            <w:pPr>
              <w:tabs>
                <w:tab w:val="center" w:pos="799"/>
                <w:tab w:val="left" w:pos="1755"/>
              </w:tabs>
              <w:spacing w:line="360" w:lineRule="auto"/>
              <w:jc w:val="center"/>
              <w:rPr>
                <w:sz w:val="22"/>
                <w:szCs w:val="22"/>
              </w:rPr>
            </w:pPr>
            <w:r w:rsidRPr="00C662D9">
              <w:rPr>
                <w:rFonts w:eastAsia="Calibri"/>
                <w:b/>
                <w:bCs/>
                <w:kern w:val="24"/>
                <w:sz w:val="22"/>
                <w:szCs w:val="22"/>
              </w:rPr>
              <w:t>Lipid used and % water</w:t>
            </w:r>
          </w:p>
        </w:tc>
        <w:tc>
          <w:tcPr>
            <w:tcW w:w="7650" w:type="dxa"/>
            <w:gridSpan w:val="10"/>
            <w:tcBorders>
              <w:top w:val="single" w:sz="8" w:space="0" w:color="000000"/>
            </w:tcBorders>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Lipid/Surfactant ratio (w/w)</w:t>
            </w:r>
          </w:p>
        </w:tc>
      </w:tr>
      <w:tr w:rsidR="00AA5C79" w:rsidRPr="00632883" w:rsidTr="00AA5C79">
        <w:trPr>
          <w:gridAfter w:val="1"/>
          <w:wAfter w:w="20" w:type="dxa"/>
          <w:trHeight w:val="354"/>
        </w:trPr>
        <w:tc>
          <w:tcPr>
            <w:tcW w:w="1440" w:type="dxa"/>
            <w:gridSpan w:val="2"/>
            <w:vMerge/>
            <w:tcBorders>
              <w:bottom w:val="single" w:sz="8" w:space="0" w:color="000000"/>
            </w:tcBorders>
            <w:vAlign w:val="center"/>
            <w:hideMark/>
          </w:tcPr>
          <w:p w:rsidR="00AA5C79" w:rsidRPr="00C662D9" w:rsidRDefault="00AA5C79" w:rsidP="00AA5C79">
            <w:pPr>
              <w:spacing w:line="360" w:lineRule="auto"/>
              <w:jc w:val="center"/>
              <w:rPr>
                <w:sz w:val="22"/>
                <w:szCs w:val="22"/>
              </w:rPr>
            </w:pPr>
          </w:p>
        </w:tc>
        <w:tc>
          <w:tcPr>
            <w:tcW w:w="1620" w:type="dxa"/>
            <w:gridSpan w:val="2"/>
            <w:tcBorders>
              <w:bottom w:val="single" w:sz="8" w:space="0" w:color="000000"/>
            </w:tcBorders>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90:10</w:t>
            </w:r>
          </w:p>
        </w:tc>
        <w:tc>
          <w:tcPr>
            <w:tcW w:w="1530" w:type="dxa"/>
            <w:gridSpan w:val="3"/>
            <w:tcBorders>
              <w:bottom w:val="single" w:sz="8" w:space="0" w:color="000000"/>
            </w:tcBorders>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70:30</w:t>
            </w:r>
          </w:p>
        </w:tc>
        <w:tc>
          <w:tcPr>
            <w:tcW w:w="1440" w:type="dxa"/>
            <w:tcBorders>
              <w:bottom w:val="single" w:sz="8" w:space="0" w:color="000000"/>
            </w:tcBorders>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50:50</w:t>
            </w:r>
          </w:p>
        </w:tc>
        <w:tc>
          <w:tcPr>
            <w:tcW w:w="1530" w:type="dxa"/>
            <w:gridSpan w:val="2"/>
            <w:tcBorders>
              <w:bottom w:val="single" w:sz="8" w:space="0" w:color="000000"/>
            </w:tcBorders>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30:70</w:t>
            </w:r>
          </w:p>
        </w:tc>
        <w:tc>
          <w:tcPr>
            <w:tcW w:w="1530" w:type="dxa"/>
            <w:gridSpan w:val="2"/>
            <w:tcBorders>
              <w:bottom w:val="single" w:sz="8" w:space="0" w:color="000000"/>
            </w:tcBorders>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b/>
                <w:sz w:val="22"/>
                <w:szCs w:val="22"/>
              </w:rPr>
            </w:pPr>
            <w:r w:rsidRPr="00C662D9">
              <w:rPr>
                <w:b/>
                <w:sz w:val="22"/>
                <w:szCs w:val="22"/>
              </w:rPr>
              <w:t>10:90</w:t>
            </w:r>
          </w:p>
        </w:tc>
      </w:tr>
      <w:tr w:rsidR="00AA5C79" w:rsidRPr="00632883" w:rsidTr="00AA5C79">
        <w:trPr>
          <w:gridAfter w:val="1"/>
          <w:wAfter w:w="20" w:type="dxa"/>
          <w:trHeight w:val="367"/>
        </w:trPr>
        <w:tc>
          <w:tcPr>
            <w:tcW w:w="9090" w:type="dxa"/>
            <w:gridSpan w:val="12"/>
            <w:tcBorders>
              <w:top w:val="single" w:sz="8" w:space="0" w:color="000000"/>
            </w:tcBorders>
            <w:vAlign w:val="center"/>
            <w:hideMark/>
          </w:tcPr>
          <w:p w:rsidR="00AA5C79" w:rsidRDefault="00AA5C79" w:rsidP="00AA5C79">
            <w:pPr>
              <w:tabs>
                <w:tab w:val="left" w:pos="1755"/>
              </w:tabs>
              <w:spacing w:line="360" w:lineRule="auto"/>
              <w:rPr>
                <w:b/>
                <w:sz w:val="22"/>
                <w:szCs w:val="22"/>
              </w:rPr>
            </w:pPr>
          </w:p>
          <w:p w:rsidR="00AA5C79" w:rsidRPr="00C662D9" w:rsidRDefault="00AA5C79" w:rsidP="00AA5C79">
            <w:pPr>
              <w:tabs>
                <w:tab w:val="left" w:pos="1755"/>
              </w:tabs>
              <w:spacing w:line="360" w:lineRule="auto"/>
              <w:rPr>
                <w:b/>
                <w:sz w:val="22"/>
                <w:szCs w:val="22"/>
              </w:rPr>
            </w:pPr>
            <w:r w:rsidRPr="00C662D9">
              <w:rPr>
                <w:b/>
                <w:sz w:val="22"/>
                <w:szCs w:val="22"/>
              </w:rPr>
              <w:t>PG monocaprylate</w:t>
            </w:r>
          </w:p>
        </w:tc>
      </w:tr>
      <w:tr w:rsidR="00AA5C79" w:rsidRPr="00632883" w:rsidTr="00AA5C79">
        <w:trPr>
          <w:gridAfter w:val="1"/>
          <w:wAfter w:w="20" w:type="dxa"/>
        </w:trPr>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70</w:t>
            </w:r>
          </w:p>
        </w:tc>
        <w:tc>
          <w:tcPr>
            <w:tcW w:w="195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2632</w:t>
            </w:r>
          </w:p>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(1014,4250)</w:t>
            </w:r>
          </w:p>
        </w:tc>
        <w:tc>
          <w:tcPr>
            <w:tcW w:w="1515"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706</w:t>
            </w:r>
          </w:p>
          <w:p w:rsidR="00AA5C79" w:rsidRPr="00C662D9" w:rsidRDefault="00AA5C79" w:rsidP="00AA5C79">
            <w:pPr>
              <w:pStyle w:val="NormalWeb"/>
              <w:spacing w:before="0" w:beforeAutospacing="0" w:after="0" w:afterAutospacing="0" w:line="360" w:lineRule="auto"/>
              <w:jc w:val="center"/>
              <w:rPr>
                <w:sz w:val="22"/>
                <w:szCs w:val="22"/>
              </w:rPr>
            </w:pPr>
            <w:r w:rsidRPr="00C662D9">
              <w:rPr>
                <w:sz w:val="22"/>
                <w:szCs w:val="22"/>
              </w:rPr>
              <w:t>(860,553)</w:t>
            </w:r>
          </w:p>
        </w:tc>
        <w:tc>
          <w:tcPr>
            <w:tcW w:w="1515"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2276</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(2476,2077)</w:t>
            </w:r>
          </w:p>
        </w:tc>
        <w:tc>
          <w:tcPr>
            <w:tcW w:w="1515"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2562</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(2315,2809)</w:t>
            </w:r>
          </w:p>
        </w:tc>
        <w:tc>
          <w:tcPr>
            <w:tcW w:w="1515"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49</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(51,47)</w:t>
            </w:r>
          </w:p>
        </w:tc>
      </w:tr>
      <w:tr w:rsidR="00AA5C79" w:rsidRPr="00632883" w:rsidTr="00AA5C79">
        <w:trPr>
          <w:gridAfter w:val="1"/>
          <w:wAfter w:w="20" w:type="dxa"/>
        </w:trPr>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80</w:t>
            </w:r>
          </w:p>
        </w:tc>
        <w:tc>
          <w:tcPr>
            <w:tcW w:w="195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1159</w:t>
            </w:r>
          </w:p>
          <w:p w:rsidR="00AA5C79" w:rsidRPr="00C662D9" w:rsidRDefault="00AA5C79" w:rsidP="00AA5C79">
            <w:pPr>
              <w:pStyle w:val="NormalWeb"/>
              <w:spacing w:before="0" w:beforeAutospacing="0" w:after="0" w:afterAutospacing="0" w:line="360" w:lineRule="auto"/>
              <w:jc w:val="center"/>
              <w:rPr>
                <w:sz w:val="22"/>
                <w:szCs w:val="22"/>
              </w:rPr>
            </w:pPr>
            <w:r w:rsidRPr="00C662D9">
              <w:rPr>
                <w:sz w:val="22"/>
                <w:szCs w:val="22"/>
              </w:rPr>
              <w:t xml:space="preserve">(706,1612) </w:t>
            </w:r>
          </w:p>
        </w:tc>
        <w:tc>
          <w:tcPr>
            <w:tcW w:w="1515"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411</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(487,336)</w:t>
            </w:r>
          </w:p>
        </w:tc>
        <w:tc>
          <w:tcPr>
            <w:tcW w:w="1515"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768</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(1012,525)</w:t>
            </w:r>
          </w:p>
        </w:tc>
        <w:tc>
          <w:tcPr>
            <w:tcW w:w="1515"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1300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(1359,1242)</w:t>
            </w:r>
          </w:p>
        </w:tc>
        <w:tc>
          <w:tcPr>
            <w:tcW w:w="1515"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13</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(14,13)</w:t>
            </w:r>
          </w:p>
        </w:tc>
      </w:tr>
      <w:tr w:rsidR="00AA5C79" w:rsidRPr="00632883" w:rsidTr="00AA5C79">
        <w:trPr>
          <w:gridAfter w:val="1"/>
          <w:wAfter w:w="20" w:type="dxa"/>
        </w:trPr>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90</w:t>
            </w:r>
          </w:p>
        </w:tc>
        <w:tc>
          <w:tcPr>
            <w:tcW w:w="195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763</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(438,1088)</w:t>
            </w:r>
          </w:p>
        </w:tc>
        <w:tc>
          <w:tcPr>
            <w:tcW w:w="1515"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272</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(319,226)</w:t>
            </w:r>
          </w:p>
        </w:tc>
        <w:tc>
          <w:tcPr>
            <w:tcW w:w="1515"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85</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(128,43)</w:t>
            </w:r>
          </w:p>
        </w:tc>
        <w:tc>
          <w:tcPr>
            <w:tcW w:w="1515"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370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(368,372)</w:t>
            </w:r>
          </w:p>
        </w:tc>
        <w:tc>
          <w:tcPr>
            <w:tcW w:w="1515"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12</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(12,12)</w:t>
            </w:r>
          </w:p>
        </w:tc>
      </w:tr>
      <w:tr w:rsidR="00AA5C79" w:rsidRPr="00632883" w:rsidTr="00AA5C79">
        <w:trPr>
          <w:gridAfter w:val="1"/>
          <w:wAfter w:w="20" w:type="dxa"/>
        </w:trPr>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99</w:t>
            </w:r>
          </w:p>
        </w:tc>
        <w:tc>
          <w:tcPr>
            <w:tcW w:w="195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1354</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(389,2319)</w:t>
            </w:r>
          </w:p>
        </w:tc>
        <w:tc>
          <w:tcPr>
            <w:tcW w:w="1515"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198</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(228,168)</w:t>
            </w:r>
          </w:p>
        </w:tc>
        <w:tc>
          <w:tcPr>
            <w:tcW w:w="1515"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60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(56,64)</w:t>
            </w:r>
          </w:p>
        </w:tc>
        <w:tc>
          <w:tcPr>
            <w:tcW w:w="1515"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151</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(151,152)</w:t>
            </w:r>
          </w:p>
        </w:tc>
        <w:tc>
          <w:tcPr>
            <w:tcW w:w="1515"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14</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(14,14)</w:t>
            </w:r>
          </w:p>
        </w:tc>
      </w:tr>
      <w:tr w:rsidR="00AA5C79" w:rsidRPr="00632883" w:rsidTr="00AA5C79">
        <w:trPr>
          <w:gridAfter w:val="1"/>
          <w:wAfter w:w="20" w:type="dxa"/>
          <w:trHeight w:val="282"/>
        </w:trPr>
        <w:tc>
          <w:tcPr>
            <w:tcW w:w="9090" w:type="dxa"/>
            <w:gridSpan w:val="12"/>
            <w:shd w:val="clear" w:color="auto" w:fill="auto"/>
            <w:tcMar>
              <w:top w:w="15" w:type="dxa"/>
              <w:left w:w="108" w:type="dxa"/>
              <w:bottom w:w="0" w:type="dxa"/>
              <w:right w:w="108" w:type="dxa"/>
            </w:tcMar>
            <w:hideMark/>
          </w:tcPr>
          <w:p w:rsidR="00AA5C79" w:rsidRDefault="00AA5C79" w:rsidP="00AA5C79">
            <w:pPr>
              <w:tabs>
                <w:tab w:val="left" w:pos="1755"/>
              </w:tabs>
              <w:spacing w:line="360" w:lineRule="auto"/>
              <w:rPr>
                <w:rFonts w:eastAsia="Calibri"/>
                <w:b/>
                <w:bCs/>
                <w:kern w:val="24"/>
                <w:sz w:val="22"/>
                <w:szCs w:val="22"/>
              </w:rPr>
            </w:pPr>
          </w:p>
          <w:p w:rsidR="00AA5C79" w:rsidRPr="00C662D9" w:rsidRDefault="00AA5C79" w:rsidP="00AA5C79">
            <w:pPr>
              <w:tabs>
                <w:tab w:val="left" w:pos="1755"/>
              </w:tabs>
              <w:spacing w:line="360" w:lineRule="auto"/>
              <w:rPr>
                <w:sz w:val="22"/>
                <w:szCs w:val="22"/>
              </w:rPr>
            </w:pPr>
            <w:r w:rsidRPr="00C662D9">
              <w:rPr>
                <w:rFonts w:eastAsia="Calibri"/>
                <w:b/>
                <w:bCs/>
                <w:kern w:val="24"/>
                <w:sz w:val="22"/>
                <w:szCs w:val="22"/>
              </w:rPr>
              <w:t>PG dicaprylocaprate</w:t>
            </w:r>
          </w:p>
        </w:tc>
      </w:tr>
      <w:tr w:rsidR="00AA5C79" w:rsidRPr="00632883" w:rsidTr="00AA5C79">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70</w:t>
            </w:r>
          </w:p>
        </w:tc>
        <w:tc>
          <w:tcPr>
            <w:tcW w:w="1980"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610</w:t>
            </w:r>
          </w:p>
          <w:p w:rsidR="00AA5C79" w:rsidRPr="00C662D9" w:rsidRDefault="00AA5C79" w:rsidP="00AA5C79">
            <w:pPr>
              <w:pStyle w:val="NormalWeb"/>
              <w:spacing w:before="0" w:beforeAutospacing="0" w:after="0" w:afterAutospacing="0" w:line="360" w:lineRule="auto"/>
              <w:jc w:val="center"/>
              <w:rPr>
                <w:sz w:val="22"/>
                <w:szCs w:val="22"/>
              </w:rPr>
            </w:pPr>
            <w:r w:rsidRPr="00C662D9">
              <w:rPr>
                <w:sz w:val="22"/>
                <w:szCs w:val="22"/>
              </w:rPr>
              <w:t>(506,714)</w:t>
            </w:r>
          </w:p>
        </w:tc>
        <w:tc>
          <w:tcPr>
            <w:tcW w:w="1530"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572</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(622,523)</w:t>
            </w:r>
          </w:p>
        </w:tc>
        <w:tc>
          <w:tcPr>
            <w:tcW w:w="1440"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451</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(418,484)</w:t>
            </w:r>
          </w:p>
        </w:tc>
        <w:tc>
          <w:tcPr>
            <w:tcW w:w="153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50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(37,63)</w:t>
            </w:r>
          </w:p>
        </w:tc>
        <w:tc>
          <w:tcPr>
            <w:tcW w:w="1530" w:type="dxa"/>
            <w:gridSpan w:val="2"/>
            <w:vAlign w:val="bottom"/>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45</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(40,50)</w:t>
            </w:r>
          </w:p>
        </w:tc>
        <w:tc>
          <w:tcPr>
            <w:tcW w:w="20" w:type="dxa"/>
          </w:tcPr>
          <w:p w:rsidR="00AA5C79" w:rsidRPr="00632883" w:rsidRDefault="00AA5C79" w:rsidP="00AA5C79">
            <w:pPr>
              <w:tabs>
                <w:tab w:val="left" w:pos="1755"/>
              </w:tabs>
              <w:spacing w:line="360" w:lineRule="auto"/>
              <w:jc w:val="both"/>
              <w:rPr>
                <w:sz w:val="20"/>
                <w:szCs w:val="20"/>
              </w:rPr>
            </w:pPr>
          </w:p>
        </w:tc>
      </w:tr>
      <w:tr w:rsidR="00AA5C79" w:rsidRPr="00632883" w:rsidTr="00AA5C79">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rFonts w:eastAsia="Calibri"/>
                <w:b/>
                <w:bCs/>
                <w:kern w:val="24"/>
                <w:sz w:val="22"/>
                <w:szCs w:val="22"/>
              </w:rPr>
            </w:pPr>
            <w:r w:rsidRPr="00C662D9">
              <w:rPr>
                <w:rFonts w:eastAsia="Calibri"/>
                <w:b/>
                <w:bCs/>
                <w:kern w:val="24"/>
                <w:sz w:val="22"/>
                <w:szCs w:val="22"/>
              </w:rPr>
              <w:t>80</w:t>
            </w:r>
          </w:p>
        </w:tc>
        <w:tc>
          <w:tcPr>
            <w:tcW w:w="1980"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494</w:t>
            </w:r>
          </w:p>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(354.634)</w:t>
            </w:r>
          </w:p>
        </w:tc>
        <w:tc>
          <w:tcPr>
            <w:tcW w:w="1530"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365</w:t>
            </w:r>
          </w:p>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(448,282)</w:t>
            </w:r>
          </w:p>
        </w:tc>
        <w:tc>
          <w:tcPr>
            <w:tcW w:w="1440"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172</w:t>
            </w:r>
          </w:p>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(192,153)</w:t>
            </w:r>
          </w:p>
        </w:tc>
        <w:tc>
          <w:tcPr>
            <w:tcW w:w="153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46</w:t>
            </w:r>
          </w:p>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(40.53)</w:t>
            </w:r>
          </w:p>
        </w:tc>
        <w:tc>
          <w:tcPr>
            <w:tcW w:w="1530" w:type="dxa"/>
            <w:gridSpan w:val="2"/>
            <w:vAlign w:val="bottom"/>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22</w:t>
            </w:r>
          </w:p>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(28,16)</w:t>
            </w:r>
          </w:p>
        </w:tc>
        <w:tc>
          <w:tcPr>
            <w:tcW w:w="20" w:type="dxa"/>
          </w:tcPr>
          <w:p w:rsidR="00AA5C79" w:rsidRPr="00632883" w:rsidRDefault="00AA5C79" w:rsidP="00AA5C79">
            <w:pPr>
              <w:tabs>
                <w:tab w:val="left" w:pos="1755"/>
              </w:tabs>
              <w:spacing w:line="360" w:lineRule="auto"/>
              <w:jc w:val="both"/>
              <w:rPr>
                <w:sz w:val="20"/>
                <w:szCs w:val="20"/>
              </w:rPr>
            </w:pPr>
          </w:p>
        </w:tc>
      </w:tr>
      <w:tr w:rsidR="00AA5C79" w:rsidRPr="00632883" w:rsidTr="00AA5C79">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rFonts w:eastAsia="Calibri"/>
                <w:b/>
                <w:bCs/>
                <w:kern w:val="24"/>
                <w:sz w:val="22"/>
                <w:szCs w:val="22"/>
              </w:rPr>
            </w:pPr>
            <w:r w:rsidRPr="00C662D9">
              <w:rPr>
                <w:rFonts w:eastAsia="Calibri"/>
                <w:b/>
                <w:bCs/>
                <w:kern w:val="24"/>
                <w:sz w:val="22"/>
                <w:szCs w:val="22"/>
              </w:rPr>
              <w:t>90</w:t>
            </w:r>
          </w:p>
        </w:tc>
        <w:tc>
          <w:tcPr>
            <w:tcW w:w="1980"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733</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(494,972)</w:t>
            </w:r>
          </w:p>
        </w:tc>
        <w:tc>
          <w:tcPr>
            <w:tcW w:w="1530"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289</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(266,313)</w:t>
            </w:r>
          </w:p>
        </w:tc>
        <w:tc>
          <w:tcPr>
            <w:tcW w:w="1440"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124</w:t>
            </w:r>
          </w:p>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(117,131)</w:t>
            </w:r>
          </w:p>
        </w:tc>
        <w:tc>
          <w:tcPr>
            <w:tcW w:w="153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36</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(30,43)</w:t>
            </w:r>
          </w:p>
        </w:tc>
        <w:tc>
          <w:tcPr>
            <w:tcW w:w="1530" w:type="dxa"/>
            <w:gridSpan w:val="2"/>
            <w:vAlign w:val="bottom"/>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16</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(16,17)</w:t>
            </w:r>
          </w:p>
        </w:tc>
        <w:tc>
          <w:tcPr>
            <w:tcW w:w="20" w:type="dxa"/>
          </w:tcPr>
          <w:p w:rsidR="00AA5C79" w:rsidRPr="00632883" w:rsidRDefault="00AA5C79" w:rsidP="00AA5C79">
            <w:pPr>
              <w:tabs>
                <w:tab w:val="left" w:pos="1755"/>
              </w:tabs>
              <w:spacing w:line="360" w:lineRule="auto"/>
              <w:jc w:val="both"/>
              <w:rPr>
                <w:sz w:val="20"/>
                <w:szCs w:val="20"/>
              </w:rPr>
            </w:pPr>
          </w:p>
        </w:tc>
      </w:tr>
      <w:tr w:rsidR="00AA5C79" w:rsidRPr="00632883" w:rsidTr="00AA5C79">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99</w:t>
            </w:r>
          </w:p>
        </w:tc>
        <w:tc>
          <w:tcPr>
            <w:tcW w:w="1980"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2192</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(1092,3292)</w:t>
            </w:r>
          </w:p>
        </w:tc>
        <w:tc>
          <w:tcPr>
            <w:tcW w:w="1530" w:type="dxa"/>
            <w:gridSpan w:val="3"/>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220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(232,208)</w:t>
            </w:r>
          </w:p>
        </w:tc>
        <w:tc>
          <w:tcPr>
            <w:tcW w:w="1440"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125</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(87,65)</w:t>
            </w:r>
          </w:p>
        </w:tc>
        <w:tc>
          <w:tcPr>
            <w:tcW w:w="153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37</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(49,26)</w:t>
            </w:r>
          </w:p>
        </w:tc>
        <w:tc>
          <w:tcPr>
            <w:tcW w:w="1530" w:type="dxa"/>
            <w:gridSpan w:val="2"/>
            <w:vAlign w:val="bottom"/>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16</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(17.16)</w:t>
            </w:r>
          </w:p>
        </w:tc>
        <w:tc>
          <w:tcPr>
            <w:tcW w:w="20" w:type="dxa"/>
          </w:tcPr>
          <w:p w:rsidR="00AA5C79" w:rsidRPr="00632883" w:rsidRDefault="00AA5C79" w:rsidP="00AA5C79">
            <w:pPr>
              <w:tabs>
                <w:tab w:val="left" w:pos="1755"/>
              </w:tabs>
              <w:spacing w:line="360" w:lineRule="auto"/>
              <w:jc w:val="both"/>
              <w:rPr>
                <w:sz w:val="20"/>
                <w:szCs w:val="20"/>
              </w:rPr>
            </w:pPr>
          </w:p>
        </w:tc>
      </w:tr>
      <w:tr w:rsidR="00AA5C79" w:rsidRPr="00632883" w:rsidTr="00AA5C79">
        <w:trPr>
          <w:gridAfter w:val="1"/>
          <w:wAfter w:w="20" w:type="dxa"/>
        </w:trPr>
        <w:tc>
          <w:tcPr>
            <w:tcW w:w="9090" w:type="dxa"/>
            <w:gridSpan w:val="12"/>
            <w:shd w:val="clear" w:color="auto" w:fill="auto"/>
            <w:tcMar>
              <w:top w:w="15" w:type="dxa"/>
              <w:left w:w="108" w:type="dxa"/>
              <w:bottom w:w="0" w:type="dxa"/>
              <w:right w:w="108" w:type="dxa"/>
            </w:tcMar>
            <w:hideMark/>
          </w:tcPr>
          <w:p w:rsidR="00AA5C79" w:rsidRDefault="00AA5C79" w:rsidP="00AA5C79">
            <w:pPr>
              <w:tabs>
                <w:tab w:val="left" w:pos="1755"/>
              </w:tabs>
              <w:spacing w:line="360" w:lineRule="auto"/>
              <w:rPr>
                <w:rFonts w:eastAsia="Calibri"/>
                <w:b/>
                <w:bCs/>
                <w:kern w:val="24"/>
                <w:sz w:val="22"/>
                <w:szCs w:val="22"/>
              </w:rPr>
            </w:pPr>
          </w:p>
          <w:p w:rsidR="00AA5C79" w:rsidRPr="00C662D9" w:rsidRDefault="00AA5C79" w:rsidP="00AA5C79">
            <w:pPr>
              <w:tabs>
                <w:tab w:val="left" w:pos="1755"/>
              </w:tabs>
              <w:spacing w:line="360" w:lineRule="auto"/>
              <w:rPr>
                <w:sz w:val="22"/>
                <w:szCs w:val="22"/>
              </w:rPr>
            </w:pPr>
            <w:r w:rsidRPr="00C662D9">
              <w:rPr>
                <w:rFonts w:eastAsia="Calibri"/>
                <w:b/>
                <w:bCs/>
                <w:kern w:val="24"/>
                <w:sz w:val="22"/>
                <w:szCs w:val="22"/>
              </w:rPr>
              <w:t>Glycerol tricaprylocaprate</w:t>
            </w:r>
          </w:p>
        </w:tc>
      </w:tr>
      <w:tr w:rsidR="00AA5C79" w:rsidRPr="00632883" w:rsidTr="00AA5C79">
        <w:trPr>
          <w:gridAfter w:val="1"/>
          <w:wAfter w:w="20" w:type="dxa"/>
        </w:trPr>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lastRenderedPageBreak/>
              <w:t>70</w:t>
            </w:r>
          </w:p>
        </w:tc>
        <w:tc>
          <w:tcPr>
            <w:tcW w:w="2063" w:type="dxa"/>
            <w:gridSpan w:val="4"/>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1233</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(564,1902)</w:t>
            </w:r>
          </w:p>
        </w:tc>
        <w:tc>
          <w:tcPr>
            <w:tcW w:w="1447"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1002</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(465,1539)</w:t>
            </w:r>
          </w:p>
        </w:tc>
        <w:tc>
          <w:tcPr>
            <w:tcW w:w="1440"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374</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(429,319)</w:t>
            </w:r>
          </w:p>
        </w:tc>
        <w:tc>
          <w:tcPr>
            <w:tcW w:w="153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(35,45)</w:t>
            </w:r>
          </w:p>
        </w:tc>
        <w:tc>
          <w:tcPr>
            <w:tcW w:w="1530" w:type="dxa"/>
            <w:gridSpan w:val="2"/>
            <w:vAlign w:val="bottom"/>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35</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(32,38)</w:t>
            </w:r>
          </w:p>
        </w:tc>
      </w:tr>
      <w:tr w:rsidR="00AA5C79" w:rsidRPr="00632883" w:rsidTr="00AA5C79">
        <w:trPr>
          <w:gridAfter w:val="1"/>
          <w:wAfter w:w="20" w:type="dxa"/>
        </w:trPr>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80</w:t>
            </w:r>
          </w:p>
        </w:tc>
        <w:tc>
          <w:tcPr>
            <w:tcW w:w="2063" w:type="dxa"/>
            <w:gridSpan w:val="4"/>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860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(558,1162)</w:t>
            </w:r>
          </w:p>
        </w:tc>
        <w:tc>
          <w:tcPr>
            <w:tcW w:w="1447"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521</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(565,478)</w:t>
            </w:r>
          </w:p>
        </w:tc>
        <w:tc>
          <w:tcPr>
            <w:tcW w:w="1440"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170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(199,141)</w:t>
            </w:r>
          </w:p>
        </w:tc>
        <w:tc>
          <w:tcPr>
            <w:tcW w:w="153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35</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(22,48)</w:t>
            </w:r>
          </w:p>
        </w:tc>
        <w:tc>
          <w:tcPr>
            <w:tcW w:w="1530" w:type="dxa"/>
            <w:gridSpan w:val="2"/>
            <w:vAlign w:val="bottom"/>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23</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(18,28)</w:t>
            </w:r>
          </w:p>
        </w:tc>
      </w:tr>
      <w:tr w:rsidR="00AA5C79" w:rsidRPr="00632883" w:rsidTr="00AA5C79">
        <w:trPr>
          <w:gridAfter w:val="1"/>
          <w:wAfter w:w="20" w:type="dxa"/>
        </w:trPr>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90</w:t>
            </w:r>
          </w:p>
        </w:tc>
        <w:tc>
          <w:tcPr>
            <w:tcW w:w="2063" w:type="dxa"/>
            <w:gridSpan w:val="4"/>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1099</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(878,1320)</w:t>
            </w:r>
          </w:p>
        </w:tc>
        <w:tc>
          <w:tcPr>
            <w:tcW w:w="1447"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454</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(377,532)</w:t>
            </w:r>
          </w:p>
        </w:tc>
        <w:tc>
          <w:tcPr>
            <w:tcW w:w="1440"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103</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(117,89)</w:t>
            </w:r>
          </w:p>
        </w:tc>
        <w:tc>
          <w:tcPr>
            <w:tcW w:w="153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60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(32.89)</w:t>
            </w:r>
          </w:p>
        </w:tc>
        <w:tc>
          <w:tcPr>
            <w:tcW w:w="1530" w:type="dxa"/>
            <w:gridSpan w:val="2"/>
            <w:vAlign w:val="bottom"/>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22</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(17,28)</w:t>
            </w:r>
          </w:p>
        </w:tc>
      </w:tr>
      <w:tr w:rsidR="00AA5C79" w:rsidRPr="00632883" w:rsidTr="00AA5C79">
        <w:trPr>
          <w:gridAfter w:val="1"/>
          <w:wAfter w:w="20" w:type="dxa"/>
        </w:trPr>
        <w:tc>
          <w:tcPr>
            <w:tcW w:w="1080" w:type="dxa"/>
            <w:shd w:val="clear" w:color="auto" w:fill="auto"/>
            <w:tcMar>
              <w:top w:w="15" w:type="dxa"/>
              <w:left w:w="108" w:type="dxa"/>
              <w:bottom w:w="0" w:type="dxa"/>
              <w:right w:w="108" w:type="dxa"/>
            </w:tcMar>
            <w:hideMark/>
          </w:tcPr>
          <w:p w:rsidR="00AA5C79" w:rsidRPr="00C662D9" w:rsidRDefault="00AA5C79" w:rsidP="00AA5C79">
            <w:pPr>
              <w:tabs>
                <w:tab w:val="left" w:pos="1755"/>
              </w:tabs>
              <w:spacing w:line="360" w:lineRule="auto"/>
              <w:jc w:val="center"/>
              <w:rPr>
                <w:sz w:val="22"/>
                <w:szCs w:val="22"/>
              </w:rPr>
            </w:pPr>
            <w:r w:rsidRPr="00C662D9">
              <w:rPr>
                <w:rFonts w:eastAsia="Calibri"/>
                <w:b/>
                <w:bCs/>
                <w:kern w:val="24"/>
                <w:sz w:val="22"/>
                <w:szCs w:val="22"/>
              </w:rPr>
              <w:t>99</w:t>
            </w:r>
          </w:p>
        </w:tc>
        <w:tc>
          <w:tcPr>
            <w:tcW w:w="2063" w:type="dxa"/>
            <w:gridSpan w:val="4"/>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4497</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(3105,5889)</w:t>
            </w:r>
          </w:p>
        </w:tc>
        <w:tc>
          <w:tcPr>
            <w:tcW w:w="1447"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320</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(311,329)</w:t>
            </w:r>
          </w:p>
        </w:tc>
        <w:tc>
          <w:tcPr>
            <w:tcW w:w="1440" w:type="dxa"/>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82</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(75,89)</w:t>
            </w:r>
          </w:p>
        </w:tc>
        <w:tc>
          <w:tcPr>
            <w:tcW w:w="1530" w:type="dxa"/>
            <w:gridSpan w:val="2"/>
            <w:shd w:val="clear" w:color="auto" w:fill="auto"/>
            <w:tcMar>
              <w:top w:w="15" w:type="dxa"/>
              <w:left w:w="108" w:type="dxa"/>
              <w:bottom w:w="0" w:type="dxa"/>
              <w:right w:w="108" w:type="dxa"/>
            </w:tcMar>
            <w:vAlign w:val="bottom"/>
            <w:hideMark/>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65</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(31,99)</w:t>
            </w:r>
          </w:p>
        </w:tc>
        <w:tc>
          <w:tcPr>
            <w:tcW w:w="1530" w:type="dxa"/>
            <w:gridSpan w:val="2"/>
            <w:vAlign w:val="bottom"/>
          </w:tcPr>
          <w:p w:rsidR="00AA5C79" w:rsidRPr="00C662D9" w:rsidRDefault="00AA5C79" w:rsidP="00AA5C79">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17</w:t>
            </w:r>
          </w:p>
          <w:p w:rsidR="00AA5C79" w:rsidRPr="00C662D9" w:rsidRDefault="00AA5C79" w:rsidP="00AA5C79">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(17,18)</w:t>
            </w:r>
          </w:p>
        </w:tc>
      </w:tr>
      <w:tr w:rsidR="00AA5C79" w:rsidRPr="007D0B9D" w:rsidTr="00AA5C79">
        <w:trPr>
          <w:gridAfter w:val="1"/>
          <w:wAfter w:w="20" w:type="dxa"/>
        </w:trPr>
        <w:tc>
          <w:tcPr>
            <w:tcW w:w="9090" w:type="dxa"/>
            <w:gridSpan w:val="12"/>
            <w:shd w:val="clear" w:color="auto" w:fill="auto"/>
            <w:tcMar>
              <w:top w:w="15" w:type="dxa"/>
              <w:left w:w="108" w:type="dxa"/>
              <w:bottom w:w="0" w:type="dxa"/>
              <w:right w:w="108" w:type="dxa"/>
            </w:tcMar>
            <w:vAlign w:val="center"/>
            <w:hideMark/>
          </w:tcPr>
          <w:p w:rsidR="00AA5C79" w:rsidRPr="00C662D9" w:rsidRDefault="00AA5C79" w:rsidP="00AA5C79">
            <w:pPr>
              <w:pStyle w:val="NormalWeb"/>
              <w:spacing w:before="0" w:beforeAutospacing="0" w:after="0" w:afterAutospacing="0" w:line="360" w:lineRule="auto"/>
              <w:rPr>
                <w:rFonts w:eastAsia="Calibri"/>
                <w:color w:val="000000"/>
                <w:kern w:val="24"/>
                <w:sz w:val="22"/>
                <w:szCs w:val="22"/>
              </w:rPr>
            </w:pPr>
          </w:p>
        </w:tc>
      </w:tr>
    </w:tbl>
    <w:p w:rsidR="00AA5C79" w:rsidRDefault="00AA5C79" w:rsidP="00AA5C79">
      <w:pPr>
        <w:spacing w:line="360" w:lineRule="auto"/>
        <w:rPr>
          <w:sz w:val="22"/>
          <w:szCs w:val="22"/>
          <w:vertAlign w:val="superscript"/>
        </w:rPr>
      </w:pPr>
      <w:r>
        <w:rPr>
          <w:sz w:val="22"/>
          <w:szCs w:val="22"/>
          <w:vertAlign w:val="superscript"/>
        </w:rPr>
        <w:t>________________________________________________________________________________________________________________________</w:t>
      </w:r>
    </w:p>
    <w:p w:rsidR="0040252C" w:rsidRDefault="0040252C" w:rsidP="00100B48">
      <w:pPr>
        <w:spacing w:line="480" w:lineRule="auto"/>
        <w:ind w:firstLine="720"/>
        <w:jc w:val="both"/>
        <w:rPr>
          <w:sz w:val="22"/>
          <w:szCs w:val="22"/>
        </w:rPr>
      </w:pPr>
    </w:p>
    <w:p w:rsidR="00C662D9" w:rsidRDefault="007D0B9D" w:rsidP="00690FDF">
      <w:pPr>
        <w:spacing w:line="480" w:lineRule="auto"/>
        <w:jc w:val="both"/>
        <w:rPr>
          <w:sz w:val="22"/>
          <w:szCs w:val="22"/>
        </w:rPr>
      </w:pPr>
      <w:r w:rsidRPr="00C82DC4">
        <w:rPr>
          <w:sz w:val="22"/>
          <w:szCs w:val="22"/>
        </w:rPr>
        <w:t xml:space="preserve">PG monocaprylate, PG dicaprylocaprate and glycerol tricaprylocaprate have certain similarities </w:t>
      </w:r>
      <w:r w:rsidR="00E97B8E">
        <w:rPr>
          <w:sz w:val="22"/>
          <w:szCs w:val="22"/>
        </w:rPr>
        <w:t>in that</w:t>
      </w:r>
      <w:r w:rsidR="00E97B8E" w:rsidRPr="00C82DC4">
        <w:rPr>
          <w:sz w:val="22"/>
          <w:szCs w:val="22"/>
        </w:rPr>
        <w:t xml:space="preserve"> </w:t>
      </w:r>
      <w:r w:rsidRPr="00C82DC4">
        <w:rPr>
          <w:sz w:val="22"/>
          <w:szCs w:val="22"/>
        </w:rPr>
        <w:t xml:space="preserve">all of them are esters </w:t>
      </w:r>
      <w:r w:rsidR="00963B6C">
        <w:rPr>
          <w:sz w:val="22"/>
          <w:szCs w:val="22"/>
        </w:rPr>
        <w:t xml:space="preserve">of </w:t>
      </w:r>
      <w:r w:rsidRPr="00C82DC4">
        <w:rPr>
          <w:sz w:val="22"/>
          <w:szCs w:val="22"/>
        </w:rPr>
        <w:t>propane polyols with medium-chain fatty acids of C</w:t>
      </w:r>
      <w:r w:rsidRPr="00C82DC4">
        <w:rPr>
          <w:sz w:val="22"/>
          <w:szCs w:val="22"/>
          <w:vertAlign w:val="subscript"/>
        </w:rPr>
        <w:t xml:space="preserve">8 </w:t>
      </w:r>
      <w:r w:rsidRPr="00C82DC4">
        <w:rPr>
          <w:sz w:val="22"/>
          <w:szCs w:val="22"/>
        </w:rPr>
        <w:t>and C</w:t>
      </w:r>
      <w:r w:rsidRPr="00C82DC4">
        <w:rPr>
          <w:sz w:val="22"/>
          <w:szCs w:val="22"/>
          <w:vertAlign w:val="subscript"/>
        </w:rPr>
        <w:t>10</w:t>
      </w:r>
      <w:r w:rsidRPr="00C82DC4">
        <w:rPr>
          <w:sz w:val="22"/>
          <w:szCs w:val="22"/>
        </w:rPr>
        <w:t xml:space="preserve"> chain length. However, their dissimilarities are also distinct. PG monocaprylate is a monoester with one free –OH group, and, therefore, it is a </w:t>
      </w:r>
      <w:r w:rsidR="00E97B8E">
        <w:rPr>
          <w:sz w:val="22"/>
          <w:szCs w:val="22"/>
        </w:rPr>
        <w:t>relatively more hydrophilic</w:t>
      </w:r>
      <w:r w:rsidR="00E97B8E" w:rsidRPr="00C82DC4">
        <w:rPr>
          <w:sz w:val="22"/>
          <w:szCs w:val="22"/>
        </w:rPr>
        <w:t xml:space="preserve"> </w:t>
      </w:r>
      <w:r w:rsidRPr="00C82DC4">
        <w:rPr>
          <w:sz w:val="22"/>
          <w:szCs w:val="22"/>
        </w:rPr>
        <w:t>lipid</w:t>
      </w:r>
      <w:r w:rsidR="008A1967">
        <w:rPr>
          <w:sz w:val="22"/>
          <w:szCs w:val="22"/>
        </w:rPr>
        <w:t>,</w:t>
      </w:r>
      <w:r w:rsidRPr="00C82DC4">
        <w:rPr>
          <w:sz w:val="22"/>
          <w:szCs w:val="22"/>
        </w:rPr>
        <w:t xml:space="preserve"> with a HLB value of 7</w:t>
      </w:r>
      <w:r w:rsidR="008A1967">
        <w:rPr>
          <w:sz w:val="22"/>
          <w:szCs w:val="22"/>
        </w:rPr>
        <w:t>,</w:t>
      </w:r>
      <w:r w:rsidR="00E97B8E">
        <w:rPr>
          <w:sz w:val="22"/>
          <w:szCs w:val="22"/>
        </w:rPr>
        <w:t xml:space="preserve"> as compared to the other two lipids used</w:t>
      </w:r>
      <w:r w:rsidRPr="00C82DC4">
        <w:rPr>
          <w:sz w:val="22"/>
          <w:szCs w:val="22"/>
        </w:rPr>
        <w:t xml:space="preserve">. Although PG dicaprylocaprate and glycerol tricaprylocaprate are, respectively, di- and tri-esters of fatty acids, they do not have any free –OH group and thus both of them are either practically </w:t>
      </w:r>
      <w:r w:rsidR="008A1967">
        <w:rPr>
          <w:sz w:val="22"/>
          <w:szCs w:val="22"/>
        </w:rPr>
        <w:t>lipophilic</w:t>
      </w:r>
      <w:r w:rsidR="008A1967" w:rsidRPr="00C82DC4">
        <w:rPr>
          <w:sz w:val="22"/>
          <w:szCs w:val="22"/>
        </w:rPr>
        <w:t xml:space="preserve"> </w:t>
      </w:r>
      <w:r w:rsidRPr="00C82DC4">
        <w:rPr>
          <w:sz w:val="22"/>
          <w:szCs w:val="22"/>
        </w:rPr>
        <w:t xml:space="preserve">or </w:t>
      </w:r>
      <w:r w:rsidR="008A1967">
        <w:rPr>
          <w:sz w:val="22"/>
          <w:szCs w:val="22"/>
        </w:rPr>
        <w:t xml:space="preserve">only very </w:t>
      </w:r>
      <w:r w:rsidRPr="00C82DC4">
        <w:rPr>
          <w:sz w:val="22"/>
          <w:szCs w:val="22"/>
        </w:rPr>
        <w:t xml:space="preserve">slightly </w:t>
      </w:r>
      <w:r w:rsidR="008A1967">
        <w:rPr>
          <w:sz w:val="22"/>
          <w:szCs w:val="22"/>
        </w:rPr>
        <w:t>hydrophilic</w:t>
      </w:r>
      <w:r w:rsidRPr="00C82DC4">
        <w:rPr>
          <w:sz w:val="22"/>
          <w:szCs w:val="22"/>
        </w:rPr>
        <w:t xml:space="preserve"> (HLB~2). The difference in </w:t>
      </w:r>
      <w:r w:rsidR="00E97B8E">
        <w:rPr>
          <w:sz w:val="22"/>
          <w:szCs w:val="22"/>
        </w:rPr>
        <w:t xml:space="preserve">the </w:t>
      </w:r>
      <w:r w:rsidRPr="00C82DC4">
        <w:rPr>
          <w:sz w:val="22"/>
          <w:szCs w:val="22"/>
        </w:rPr>
        <w:t xml:space="preserve">phase diagram of PG monocaprylate </w:t>
      </w:r>
      <w:r w:rsidR="00E97B8E">
        <w:rPr>
          <w:sz w:val="22"/>
          <w:szCs w:val="22"/>
        </w:rPr>
        <w:t>as compared to the</w:t>
      </w:r>
      <w:r w:rsidR="00E97B8E" w:rsidRPr="00C82DC4">
        <w:rPr>
          <w:sz w:val="22"/>
          <w:szCs w:val="22"/>
        </w:rPr>
        <w:t xml:space="preserve"> </w:t>
      </w:r>
      <w:r w:rsidRPr="00C82DC4">
        <w:rPr>
          <w:sz w:val="22"/>
          <w:szCs w:val="22"/>
        </w:rPr>
        <w:t xml:space="preserve">the other two and the similarity in phase diagrams of PG dicrylocaprate and glycerol tricaprylocaprate </w:t>
      </w:r>
      <w:r w:rsidR="00E97B8E">
        <w:rPr>
          <w:sz w:val="22"/>
          <w:szCs w:val="22"/>
        </w:rPr>
        <w:t>suggest</w:t>
      </w:r>
      <w:r w:rsidR="00E97B8E" w:rsidRPr="00C82DC4">
        <w:rPr>
          <w:sz w:val="22"/>
          <w:szCs w:val="22"/>
        </w:rPr>
        <w:t xml:space="preserve"> </w:t>
      </w:r>
      <w:r w:rsidR="00963B6C">
        <w:rPr>
          <w:sz w:val="22"/>
          <w:szCs w:val="22"/>
        </w:rPr>
        <w:t xml:space="preserve">that </w:t>
      </w:r>
      <w:r w:rsidRPr="00C82DC4">
        <w:rPr>
          <w:sz w:val="22"/>
          <w:szCs w:val="22"/>
        </w:rPr>
        <w:t xml:space="preserve">the </w:t>
      </w:r>
      <w:r w:rsidR="008A1967">
        <w:rPr>
          <w:sz w:val="22"/>
          <w:szCs w:val="22"/>
        </w:rPr>
        <w:t>hydrophilic-lipo</w:t>
      </w:r>
      <w:r w:rsidR="00E97B8E">
        <w:rPr>
          <w:sz w:val="22"/>
          <w:szCs w:val="22"/>
        </w:rPr>
        <w:t>ophilic properties</w:t>
      </w:r>
      <w:r w:rsidR="00E97B8E" w:rsidRPr="00C82DC4">
        <w:rPr>
          <w:sz w:val="22"/>
          <w:szCs w:val="22"/>
        </w:rPr>
        <w:t xml:space="preserve"> </w:t>
      </w:r>
      <w:r w:rsidRPr="00C82DC4">
        <w:rPr>
          <w:sz w:val="22"/>
          <w:szCs w:val="22"/>
        </w:rPr>
        <w:t xml:space="preserve">of </w:t>
      </w:r>
      <w:r w:rsidR="008A1967">
        <w:rPr>
          <w:sz w:val="22"/>
          <w:szCs w:val="22"/>
        </w:rPr>
        <w:t xml:space="preserve">the </w:t>
      </w:r>
      <w:r w:rsidRPr="00C82DC4">
        <w:rPr>
          <w:sz w:val="22"/>
          <w:szCs w:val="22"/>
        </w:rPr>
        <w:t>lipids</w:t>
      </w:r>
      <w:r w:rsidR="008A1967">
        <w:rPr>
          <w:sz w:val="22"/>
          <w:szCs w:val="22"/>
        </w:rPr>
        <w:t xml:space="preserve"> (as indicated by the HLB values)</w:t>
      </w:r>
      <w:r w:rsidR="00963B6C">
        <w:rPr>
          <w:sz w:val="22"/>
          <w:szCs w:val="22"/>
        </w:rPr>
        <w:t>,</w:t>
      </w:r>
      <w:r w:rsidRPr="00C82DC4">
        <w:rPr>
          <w:sz w:val="22"/>
          <w:szCs w:val="22"/>
        </w:rPr>
        <w:t xml:space="preserve"> and </w:t>
      </w:r>
      <w:r w:rsidR="00963B6C">
        <w:rPr>
          <w:sz w:val="22"/>
          <w:szCs w:val="22"/>
        </w:rPr>
        <w:t>not the degree of esterification,</w:t>
      </w:r>
      <w:r w:rsidRPr="00C82DC4">
        <w:rPr>
          <w:sz w:val="22"/>
          <w:szCs w:val="22"/>
        </w:rPr>
        <w:t xml:space="preserve"> </w:t>
      </w:r>
      <w:r w:rsidR="00963B6C">
        <w:rPr>
          <w:sz w:val="22"/>
          <w:szCs w:val="22"/>
        </w:rPr>
        <w:t>was the determining factor</w:t>
      </w:r>
      <w:r w:rsidRPr="00C82DC4">
        <w:rPr>
          <w:sz w:val="22"/>
          <w:szCs w:val="22"/>
        </w:rPr>
        <w:t xml:space="preserve"> </w:t>
      </w:r>
      <w:r w:rsidR="005B58D1">
        <w:rPr>
          <w:sz w:val="22"/>
          <w:szCs w:val="22"/>
        </w:rPr>
        <w:t xml:space="preserve">for </w:t>
      </w:r>
      <w:r>
        <w:rPr>
          <w:sz w:val="22"/>
          <w:szCs w:val="22"/>
        </w:rPr>
        <w:t xml:space="preserve">the </w:t>
      </w:r>
      <w:r w:rsidR="005B58D1">
        <w:rPr>
          <w:sz w:val="22"/>
          <w:szCs w:val="22"/>
        </w:rPr>
        <w:t>nature</w:t>
      </w:r>
      <w:r>
        <w:rPr>
          <w:sz w:val="22"/>
          <w:szCs w:val="22"/>
        </w:rPr>
        <w:t xml:space="preserve"> of</w:t>
      </w:r>
      <w:r w:rsidRPr="00C82DC4">
        <w:rPr>
          <w:sz w:val="22"/>
          <w:szCs w:val="22"/>
        </w:rPr>
        <w:t xml:space="preserve"> </w:t>
      </w:r>
      <w:r w:rsidR="008A1967">
        <w:rPr>
          <w:sz w:val="22"/>
          <w:szCs w:val="22"/>
        </w:rPr>
        <w:t xml:space="preserve">the </w:t>
      </w:r>
      <w:r w:rsidRPr="00C82DC4">
        <w:rPr>
          <w:sz w:val="22"/>
          <w:szCs w:val="22"/>
        </w:rPr>
        <w:t xml:space="preserve">phase diagrams </w:t>
      </w:r>
      <w:r>
        <w:rPr>
          <w:sz w:val="22"/>
          <w:szCs w:val="22"/>
        </w:rPr>
        <w:t>produced by</w:t>
      </w:r>
      <w:r w:rsidRPr="00C82DC4">
        <w:rPr>
          <w:sz w:val="22"/>
          <w:szCs w:val="22"/>
        </w:rPr>
        <w:t xml:space="preserve"> the three lipids used in the present study. </w:t>
      </w:r>
    </w:p>
    <w:p w:rsidR="00690FDF" w:rsidRDefault="00690FDF" w:rsidP="00100B48">
      <w:pPr>
        <w:spacing w:line="480" w:lineRule="auto"/>
        <w:jc w:val="both"/>
        <w:rPr>
          <w:sz w:val="22"/>
          <w:szCs w:val="22"/>
        </w:rPr>
      </w:pPr>
    </w:p>
    <w:p w:rsidR="00DE1E26" w:rsidRPr="00690FDF" w:rsidRDefault="00DE1E26" w:rsidP="00100B48">
      <w:pPr>
        <w:spacing w:line="480" w:lineRule="auto"/>
        <w:jc w:val="both"/>
        <w:rPr>
          <w:b/>
          <w:sz w:val="22"/>
          <w:szCs w:val="22"/>
        </w:rPr>
      </w:pPr>
      <w:r w:rsidRPr="00C82DC4">
        <w:rPr>
          <w:i/>
          <w:sz w:val="22"/>
          <w:szCs w:val="22"/>
        </w:rPr>
        <w:t xml:space="preserve"> </w:t>
      </w:r>
      <w:r w:rsidRPr="00690FDF">
        <w:rPr>
          <w:b/>
          <w:sz w:val="22"/>
          <w:szCs w:val="22"/>
        </w:rPr>
        <w:t xml:space="preserve">Phase </w:t>
      </w:r>
      <w:r w:rsidR="00B6196E">
        <w:rPr>
          <w:b/>
          <w:sz w:val="22"/>
          <w:szCs w:val="22"/>
        </w:rPr>
        <w:t>d</w:t>
      </w:r>
      <w:r w:rsidRPr="00690FDF">
        <w:rPr>
          <w:b/>
          <w:sz w:val="22"/>
          <w:szCs w:val="22"/>
        </w:rPr>
        <w:t xml:space="preserve">iagrams with </w:t>
      </w:r>
      <w:r w:rsidR="00B6196E">
        <w:rPr>
          <w:b/>
          <w:sz w:val="22"/>
          <w:szCs w:val="22"/>
        </w:rPr>
        <w:t>m</w:t>
      </w:r>
      <w:r w:rsidRPr="00690FDF">
        <w:rPr>
          <w:b/>
          <w:sz w:val="22"/>
          <w:szCs w:val="22"/>
        </w:rPr>
        <w:t xml:space="preserve">ixtures of </w:t>
      </w:r>
      <w:r w:rsidR="00B6196E">
        <w:rPr>
          <w:b/>
          <w:sz w:val="22"/>
          <w:szCs w:val="22"/>
        </w:rPr>
        <w:t>l</w:t>
      </w:r>
      <w:r w:rsidRPr="00690FDF">
        <w:rPr>
          <w:b/>
          <w:sz w:val="22"/>
          <w:szCs w:val="22"/>
        </w:rPr>
        <w:t>ipids</w:t>
      </w:r>
    </w:p>
    <w:p w:rsidR="00DE1E26" w:rsidRPr="00C82DC4" w:rsidRDefault="00DE1E26" w:rsidP="00100B48">
      <w:pPr>
        <w:spacing w:line="480" w:lineRule="auto"/>
        <w:jc w:val="both"/>
        <w:rPr>
          <w:i/>
          <w:sz w:val="22"/>
          <w:szCs w:val="22"/>
        </w:rPr>
      </w:pPr>
    </w:p>
    <w:p w:rsidR="007D0B9D" w:rsidRDefault="00DE1E26" w:rsidP="00690FDF">
      <w:pPr>
        <w:spacing w:line="480" w:lineRule="auto"/>
        <w:jc w:val="both"/>
        <w:rPr>
          <w:sz w:val="22"/>
          <w:szCs w:val="22"/>
        </w:rPr>
      </w:pPr>
      <w:r w:rsidRPr="00C82DC4">
        <w:rPr>
          <w:sz w:val="22"/>
          <w:szCs w:val="22"/>
        </w:rPr>
        <w:t xml:space="preserve">Pseudoternary phase diagrams were constructed using mixtures of two lipids instead of individual lipids (the term pseudoternary is used </w:t>
      </w:r>
      <w:r w:rsidR="003E3324">
        <w:rPr>
          <w:sz w:val="22"/>
          <w:szCs w:val="22"/>
        </w:rPr>
        <w:t>since the lipid phase consists of</w:t>
      </w:r>
      <w:r w:rsidRPr="00C82DC4">
        <w:rPr>
          <w:sz w:val="22"/>
          <w:szCs w:val="22"/>
        </w:rPr>
        <w:t xml:space="preserve"> mixtures of two lipids instead of only one). There were two primary reasons for investigating the effects of lipid </w:t>
      </w:r>
      <w:r w:rsidRPr="00C82DC4">
        <w:rPr>
          <w:sz w:val="22"/>
          <w:szCs w:val="22"/>
        </w:rPr>
        <w:lastRenderedPageBreak/>
        <w:t xml:space="preserve">mixtures on </w:t>
      </w:r>
      <w:r w:rsidR="00DA5F6C">
        <w:rPr>
          <w:sz w:val="22"/>
          <w:szCs w:val="22"/>
        </w:rPr>
        <w:t xml:space="preserve">the appearance of </w:t>
      </w:r>
      <w:r w:rsidRPr="00C82DC4">
        <w:rPr>
          <w:sz w:val="22"/>
          <w:szCs w:val="22"/>
        </w:rPr>
        <w:t xml:space="preserve">phase diagrams. First, the medium chain lipids, such as mono- and di-fatty acid esters of propylene glycol, are not commercially available in pure forms; </w:t>
      </w:r>
      <w:r w:rsidR="00DA5F6C">
        <w:rPr>
          <w:sz w:val="22"/>
          <w:szCs w:val="22"/>
        </w:rPr>
        <w:t xml:space="preserve">rather </w:t>
      </w:r>
      <w:r w:rsidRPr="00C82DC4">
        <w:rPr>
          <w:sz w:val="22"/>
          <w:szCs w:val="22"/>
        </w:rPr>
        <w:t xml:space="preserve">they are available as mixtures with one component being the predominant one. It </w:t>
      </w:r>
      <w:r w:rsidR="00DA5F6C">
        <w:rPr>
          <w:sz w:val="22"/>
          <w:szCs w:val="22"/>
        </w:rPr>
        <w:t>was</w:t>
      </w:r>
      <w:r w:rsidRPr="00C82DC4">
        <w:rPr>
          <w:sz w:val="22"/>
          <w:szCs w:val="22"/>
        </w:rPr>
        <w:t xml:space="preserve">, therefore, </w:t>
      </w:r>
      <w:r w:rsidR="00DA5F6C">
        <w:rPr>
          <w:sz w:val="22"/>
          <w:szCs w:val="22"/>
        </w:rPr>
        <w:t>of int</w:t>
      </w:r>
      <w:r w:rsidR="00DA5F6C" w:rsidRPr="00C82DC4">
        <w:rPr>
          <w:sz w:val="22"/>
          <w:szCs w:val="22"/>
        </w:rPr>
        <w:t>e</w:t>
      </w:r>
      <w:r w:rsidR="00DA5F6C">
        <w:rPr>
          <w:sz w:val="22"/>
          <w:szCs w:val="22"/>
        </w:rPr>
        <w:t>rest</w:t>
      </w:r>
      <w:r w:rsidR="00DA5F6C" w:rsidRPr="00C82DC4">
        <w:rPr>
          <w:sz w:val="22"/>
          <w:szCs w:val="22"/>
        </w:rPr>
        <w:t xml:space="preserve"> </w:t>
      </w:r>
      <w:r w:rsidRPr="00C82DC4">
        <w:rPr>
          <w:sz w:val="22"/>
          <w:szCs w:val="22"/>
        </w:rPr>
        <w:t xml:space="preserve">to determine how </w:t>
      </w:r>
      <w:r>
        <w:rPr>
          <w:sz w:val="22"/>
          <w:szCs w:val="22"/>
        </w:rPr>
        <w:t>a</w:t>
      </w:r>
      <w:r w:rsidRPr="00C82DC4">
        <w:rPr>
          <w:sz w:val="22"/>
          <w:szCs w:val="22"/>
        </w:rPr>
        <w:t xml:space="preserve"> change</w:t>
      </w:r>
      <w:r>
        <w:rPr>
          <w:sz w:val="22"/>
          <w:szCs w:val="22"/>
        </w:rPr>
        <w:t xml:space="preserve"> </w:t>
      </w:r>
      <w:r w:rsidRPr="00C82DC4">
        <w:rPr>
          <w:sz w:val="22"/>
          <w:szCs w:val="22"/>
        </w:rPr>
        <w:t xml:space="preserve">in </w:t>
      </w:r>
      <w:r w:rsidR="001A3671">
        <w:rPr>
          <w:sz w:val="22"/>
          <w:szCs w:val="22"/>
        </w:rPr>
        <w:t xml:space="preserve">the </w:t>
      </w:r>
      <w:r w:rsidRPr="00C82DC4">
        <w:rPr>
          <w:sz w:val="22"/>
          <w:szCs w:val="22"/>
        </w:rPr>
        <w:t xml:space="preserve">mixing ratio of </w:t>
      </w:r>
      <w:r w:rsidR="001A3671">
        <w:rPr>
          <w:sz w:val="22"/>
          <w:szCs w:val="22"/>
        </w:rPr>
        <w:t xml:space="preserve">the </w:t>
      </w:r>
      <w:r w:rsidRPr="00C82DC4">
        <w:rPr>
          <w:sz w:val="22"/>
          <w:szCs w:val="22"/>
        </w:rPr>
        <w:t xml:space="preserve">lipids would influence phase diagrams. Second, as shown in Fig. 1, the dilution of lipid-surfactant mixtures with water produced </w:t>
      </w:r>
      <w:r w:rsidR="001A3671">
        <w:rPr>
          <w:sz w:val="22"/>
          <w:szCs w:val="22"/>
        </w:rPr>
        <w:t>compartively small regions</w:t>
      </w:r>
      <w:r w:rsidRPr="00C82DC4">
        <w:rPr>
          <w:sz w:val="22"/>
          <w:szCs w:val="22"/>
        </w:rPr>
        <w:t xml:space="preserve"> o/w microemulsion</w:t>
      </w:r>
      <w:r w:rsidR="001A3671">
        <w:rPr>
          <w:sz w:val="22"/>
          <w:szCs w:val="22"/>
        </w:rPr>
        <w:t>s with the monoester</w:t>
      </w:r>
      <w:r w:rsidRPr="00C82DC4">
        <w:rPr>
          <w:sz w:val="22"/>
          <w:szCs w:val="22"/>
        </w:rPr>
        <w:t xml:space="preserve"> (Fig. 1a), and for the diester (Fig. 1b) and the triglyceride (Fig. 1c), the o/w microemulsions were formed only when the percentage of lipid in the lipid-surfactant mixtures was low (~40% and lower). </w:t>
      </w:r>
      <w:r w:rsidR="009A4A67">
        <w:rPr>
          <w:sz w:val="22"/>
          <w:szCs w:val="22"/>
        </w:rPr>
        <w:t xml:space="preserve">It was observed in a previous study that mixing a monoglyceride with di- or triglyceride increased </w:t>
      </w:r>
      <w:r w:rsidR="001A3671">
        <w:rPr>
          <w:sz w:val="22"/>
          <w:szCs w:val="22"/>
        </w:rPr>
        <w:t xml:space="preserve">the size of </w:t>
      </w:r>
      <w:r w:rsidR="009A4A67">
        <w:rPr>
          <w:sz w:val="22"/>
          <w:szCs w:val="22"/>
        </w:rPr>
        <w:t>microemulsion regions</w:t>
      </w:r>
      <w:r w:rsidR="00415D8D">
        <w:rPr>
          <w:sz w:val="22"/>
          <w:szCs w:val="22"/>
        </w:rPr>
        <w:t xml:space="preserve"> (16)</w:t>
      </w:r>
      <w:r w:rsidR="009A4A67">
        <w:rPr>
          <w:sz w:val="22"/>
          <w:szCs w:val="22"/>
        </w:rPr>
        <w:t>. Therefore, i</w:t>
      </w:r>
      <w:r w:rsidRPr="00C82DC4">
        <w:rPr>
          <w:sz w:val="22"/>
          <w:szCs w:val="22"/>
        </w:rPr>
        <w:t>t was</w:t>
      </w:r>
      <w:r w:rsidR="009A4A67">
        <w:rPr>
          <w:sz w:val="22"/>
          <w:szCs w:val="22"/>
        </w:rPr>
        <w:t xml:space="preserve"> also</w:t>
      </w:r>
      <w:r w:rsidR="001A3671">
        <w:rPr>
          <w:sz w:val="22"/>
          <w:szCs w:val="22"/>
        </w:rPr>
        <w:t xml:space="preserve"> </w:t>
      </w:r>
      <w:r w:rsidRPr="00C82DC4">
        <w:rPr>
          <w:sz w:val="22"/>
          <w:szCs w:val="22"/>
        </w:rPr>
        <w:t xml:space="preserve">of interest to determine whether mixing </w:t>
      </w:r>
      <w:r w:rsidR="001A3671">
        <w:rPr>
          <w:sz w:val="22"/>
          <w:szCs w:val="22"/>
        </w:rPr>
        <w:t>the</w:t>
      </w:r>
      <w:r w:rsidR="001A3671" w:rsidRPr="00C82DC4">
        <w:rPr>
          <w:sz w:val="22"/>
          <w:szCs w:val="22"/>
        </w:rPr>
        <w:t xml:space="preserve"> </w:t>
      </w:r>
      <w:r w:rsidRPr="00C82DC4">
        <w:rPr>
          <w:sz w:val="22"/>
          <w:szCs w:val="22"/>
        </w:rPr>
        <w:t xml:space="preserve">two </w:t>
      </w:r>
      <w:r w:rsidR="009A4A67">
        <w:rPr>
          <w:sz w:val="22"/>
          <w:szCs w:val="22"/>
        </w:rPr>
        <w:t xml:space="preserve">PG esters or </w:t>
      </w:r>
      <w:r w:rsidR="001A3671">
        <w:rPr>
          <w:sz w:val="22"/>
          <w:szCs w:val="22"/>
        </w:rPr>
        <w:t xml:space="preserve">the </w:t>
      </w:r>
      <w:r w:rsidR="009A4A67">
        <w:rPr>
          <w:sz w:val="22"/>
          <w:szCs w:val="22"/>
        </w:rPr>
        <w:t xml:space="preserve">PG </w:t>
      </w:r>
      <w:r w:rsidR="001A3671">
        <w:rPr>
          <w:sz w:val="22"/>
          <w:szCs w:val="22"/>
        </w:rPr>
        <w:t>mono</w:t>
      </w:r>
      <w:r w:rsidR="009A4A67">
        <w:rPr>
          <w:sz w:val="22"/>
          <w:szCs w:val="22"/>
        </w:rPr>
        <w:t xml:space="preserve">ester with </w:t>
      </w:r>
      <w:r w:rsidR="001C1362">
        <w:rPr>
          <w:sz w:val="22"/>
          <w:szCs w:val="22"/>
        </w:rPr>
        <w:t>the</w:t>
      </w:r>
      <w:r w:rsidR="009A4A67">
        <w:rPr>
          <w:sz w:val="22"/>
          <w:szCs w:val="22"/>
        </w:rPr>
        <w:t xml:space="preserve"> triglyceride </w:t>
      </w:r>
      <w:r w:rsidRPr="00C82DC4">
        <w:rPr>
          <w:sz w:val="22"/>
          <w:szCs w:val="22"/>
        </w:rPr>
        <w:t>would provide larger o/w microemulsion regions</w:t>
      </w:r>
      <w:r w:rsidR="009A4A67">
        <w:rPr>
          <w:sz w:val="22"/>
          <w:szCs w:val="22"/>
        </w:rPr>
        <w:t xml:space="preserve"> during formulation </w:t>
      </w:r>
      <w:r w:rsidR="00415D8D">
        <w:rPr>
          <w:sz w:val="22"/>
          <w:szCs w:val="22"/>
        </w:rPr>
        <w:t>development</w:t>
      </w:r>
      <w:r w:rsidRPr="00C82DC4">
        <w:rPr>
          <w:sz w:val="22"/>
          <w:szCs w:val="22"/>
        </w:rPr>
        <w:t>. This would then lead to LFCS IIIA formulations with higher lipid contents.</w:t>
      </w:r>
    </w:p>
    <w:p w:rsidR="00893689" w:rsidRDefault="00893689" w:rsidP="00690FDF">
      <w:pPr>
        <w:spacing w:line="480" w:lineRule="auto"/>
        <w:jc w:val="both"/>
        <w:rPr>
          <w:sz w:val="22"/>
          <w:szCs w:val="22"/>
        </w:rPr>
      </w:pPr>
    </w:p>
    <w:p w:rsidR="00893689" w:rsidRDefault="00893689" w:rsidP="00690FDF">
      <w:pPr>
        <w:spacing w:line="480" w:lineRule="auto"/>
        <w:jc w:val="both"/>
        <w:rPr>
          <w:sz w:val="22"/>
          <w:szCs w:val="22"/>
        </w:rPr>
      </w:pPr>
      <w:r w:rsidRPr="00C82DC4">
        <w:rPr>
          <w:sz w:val="22"/>
          <w:szCs w:val="22"/>
        </w:rPr>
        <w:t>P</w:t>
      </w:r>
      <w:r>
        <w:rPr>
          <w:sz w:val="22"/>
          <w:szCs w:val="22"/>
        </w:rPr>
        <w:t>seudoternary p</w:t>
      </w:r>
      <w:r w:rsidRPr="00C82DC4">
        <w:rPr>
          <w:sz w:val="22"/>
          <w:szCs w:val="22"/>
        </w:rPr>
        <w:t xml:space="preserve">hase diagrams </w:t>
      </w:r>
      <w:r>
        <w:rPr>
          <w:sz w:val="22"/>
          <w:szCs w:val="22"/>
        </w:rPr>
        <w:t xml:space="preserve">of mixed lipids </w:t>
      </w:r>
      <w:r w:rsidRPr="00C82DC4">
        <w:rPr>
          <w:sz w:val="22"/>
          <w:szCs w:val="22"/>
        </w:rPr>
        <w:t xml:space="preserve">were constructed combining PG monocaprylate with PG dicaprylocaprate or glycerol tricaprylocaprate (Fig. 2). Preliminary studies indicated that combining PG dicaprylocaprate with glycerol tricaprylocaprate did not have any major influence on </w:t>
      </w:r>
      <w:r w:rsidR="001C1362">
        <w:rPr>
          <w:sz w:val="22"/>
          <w:szCs w:val="22"/>
        </w:rPr>
        <w:t xml:space="preserve">the nature of </w:t>
      </w:r>
      <w:r w:rsidRPr="00C82DC4">
        <w:rPr>
          <w:sz w:val="22"/>
          <w:szCs w:val="22"/>
        </w:rPr>
        <w:t>phase diagrams as compared to those with individual lipids</w:t>
      </w:r>
      <w:r>
        <w:rPr>
          <w:sz w:val="22"/>
          <w:szCs w:val="22"/>
        </w:rPr>
        <w:t xml:space="preserve">. This was expected as both of them had similar polarities. Therefore, </w:t>
      </w:r>
      <w:r w:rsidRPr="00C82DC4">
        <w:rPr>
          <w:sz w:val="22"/>
          <w:szCs w:val="22"/>
        </w:rPr>
        <w:t xml:space="preserve">mixtures of </w:t>
      </w:r>
      <w:r>
        <w:rPr>
          <w:sz w:val="22"/>
          <w:szCs w:val="22"/>
        </w:rPr>
        <w:t>a diester with a triester</w:t>
      </w:r>
      <w:r w:rsidRPr="00C82DC4">
        <w:rPr>
          <w:sz w:val="22"/>
          <w:szCs w:val="22"/>
        </w:rPr>
        <w:t xml:space="preserve"> were </w:t>
      </w:r>
      <w:r>
        <w:rPr>
          <w:sz w:val="22"/>
          <w:szCs w:val="22"/>
        </w:rPr>
        <w:t xml:space="preserve">not </w:t>
      </w:r>
      <w:r w:rsidRPr="00C82DC4">
        <w:rPr>
          <w:sz w:val="22"/>
          <w:szCs w:val="22"/>
        </w:rPr>
        <w:t>used. Fig. 2a and 2b represent pseudoternary phase diagrams of, respectively, 1:3 and 1:1 mixtures of PG monocaprylate</w:t>
      </w:r>
      <w:r>
        <w:rPr>
          <w:sz w:val="22"/>
          <w:szCs w:val="22"/>
        </w:rPr>
        <w:t xml:space="preserve"> (monoester)</w:t>
      </w:r>
      <w:r w:rsidRPr="00C82DC4">
        <w:rPr>
          <w:sz w:val="22"/>
          <w:szCs w:val="22"/>
        </w:rPr>
        <w:t xml:space="preserve"> with PG dicaprylocaprate</w:t>
      </w:r>
      <w:r>
        <w:rPr>
          <w:sz w:val="22"/>
          <w:szCs w:val="22"/>
        </w:rPr>
        <w:t xml:space="preserve"> (diester)</w:t>
      </w:r>
      <w:r w:rsidRPr="00C82DC4">
        <w:rPr>
          <w:sz w:val="22"/>
          <w:szCs w:val="22"/>
        </w:rPr>
        <w:t>, while Fig. 2c and 2d show the effect of mixing PG monocaprylate</w:t>
      </w:r>
      <w:r>
        <w:rPr>
          <w:sz w:val="22"/>
          <w:szCs w:val="22"/>
        </w:rPr>
        <w:t xml:space="preserve"> (monoester)</w:t>
      </w:r>
      <w:r w:rsidRPr="00C82DC4">
        <w:rPr>
          <w:sz w:val="22"/>
          <w:szCs w:val="22"/>
        </w:rPr>
        <w:t xml:space="preserve"> with glycerol tricaprylocaprate </w:t>
      </w:r>
      <w:r>
        <w:rPr>
          <w:sz w:val="22"/>
          <w:szCs w:val="22"/>
        </w:rPr>
        <w:t xml:space="preserve">(triester) </w:t>
      </w:r>
      <w:r w:rsidRPr="00C82DC4">
        <w:rPr>
          <w:sz w:val="22"/>
          <w:szCs w:val="22"/>
        </w:rPr>
        <w:t>at, respectively, 1:3 and 1:1 ratios. Effects of combining the PG monocaprylate with PG dicapryl</w:t>
      </w:r>
      <w:r>
        <w:rPr>
          <w:sz w:val="22"/>
          <w:szCs w:val="22"/>
        </w:rPr>
        <w:t>ocapr</w:t>
      </w:r>
      <w:r w:rsidRPr="00C82DC4">
        <w:rPr>
          <w:sz w:val="22"/>
          <w:szCs w:val="22"/>
        </w:rPr>
        <w:t>ate or glycerol tricaprylocaprate</w:t>
      </w:r>
      <w:r>
        <w:rPr>
          <w:sz w:val="22"/>
          <w:szCs w:val="22"/>
        </w:rPr>
        <w:t xml:space="preserve"> at 1:3 ratios</w:t>
      </w:r>
      <w:r w:rsidRPr="00C82DC4">
        <w:rPr>
          <w:sz w:val="22"/>
          <w:szCs w:val="22"/>
        </w:rPr>
        <w:t xml:space="preserve"> were essentially similar. </w:t>
      </w:r>
      <w:r w:rsidR="001C1362">
        <w:rPr>
          <w:sz w:val="22"/>
          <w:szCs w:val="22"/>
        </w:rPr>
        <w:t>In contrast</w:t>
      </w:r>
      <w:r w:rsidRPr="00C82DC4">
        <w:rPr>
          <w:sz w:val="22"/>
          <w:szCs w:val="22"/>
        </w:rPr>
        <w:t xml:space="preserve"> to </w:t>
      </w:r>
      <w:r w:rsidR="001C1362">
        <w:rPr>
          <w:sz w:val="22"/>
          <w:szCs w:val="22"/>
        </w:rPr>
        <w:t xml:space="preserve">the </w:t>
      </w:r>
      <w:r w:rsidRPr="00C82DC4">
        <w:rPr>
          <w:sz w:val="22"/>
          <w:szCs w:val="22"/>
        </w:rPr>
        <w:t xml:space="preserve">phase diagrams </w:t>
      </w:r>
      <w:r w:rsidR="001C1362">
        <w:rPr>
          <w:sz w:val="22"/>
          <w:szCs w:val="22"/>
        </w:rPr>
        <w:t>obtained for the</w:t>
      </w:r>
      <w:r w:rsidR="001C1362" w:rsidRPr="00C82DC4">
        <w:rPr>
          <w:sz w:val="22"/>
          <w:szCs w:val="22"/>
        </w:rPr>
        <w:t xml:space="preserve"> </w:t>
      </w:r>
      <w:r w:rsidRPr="00C82DC4">
        <w:rPr>
          <w:sz w:val="22"/>
          <w:szCs w:val="22"/>
        </w:rPr>
        <w:t xml:space="preserve">individual </w:t>
      </w:r>
      <w:r>
        <w:rPr>
          <w:sz w:val="22"/>
          <w:szCs w:val="22"/>
        </w:rPr>
        <w:t>di- and tri-ester lipids</w:t>
      </w:r>
      <w:r w:rsidRPr="00C82DC4">
        <w:rPr>
          <w:sz w:val="22"/>
          <w:szCs w:val="22"/>
        </w:rPr>
        <w:t xml:space="preserve"> in </w:t>
      </w:r>
      <w:r>
        <w:rPr>
          <w:sz w:val="22"/>
          <w:szCs w:val="22"/>
        </w:rPr>
        <w:t>Fig</w:t>
      </w:r>
      <w:r w:rsidR="001C1362">
        <w:rPr>
          <w:sz w:val="22"/>
          <w:szCs w:val="22"/>
        </w:rPr>
        <w:t>s</w:t>
      </w:r>
      <w:r>
        <w:rPr>
          <w:sz w:val="22"/>
          <w:szCs w:val="22"/>
        </w:rPr>
        <w:t xml:space="preserve">. </w:t>
      </w:r>
      <w:r w:rsidRPr="00C82DC4">
        <w:rPr>
          <w:sz w:val="22"/>
          <w:szCs w:val="22"/>
        </w:rPr>
        <w:t xml:space="preserve">1b and 1c, the </w:t>
      </w:r>
      <w:r>
        <w:rPr>
          <w:sz w:val="22"/>
          <w:szCs w:val="22"/>
        </w:rPr>
        <w:t xml:space="preserve">combination of one part of monoglyceride with </w:t>
      </w:r>
      <w:r w:rsidR="001C1362">
        <w:rPr>
          <w:sz w:val="22"/>
          <w:szCs w:val="22"/>
        </w:rPr>
        <w:t xml:space="preserve">three </w:t>
      </w:r>
      <w:r>
        <w:rPr>
          <w:sz w:val="22"/>
          <w:szCs w:val="22"/>
        </w:rPr>
        <w:t xml:space="preserve">parts of di- or tri-esters </w:t>
      </w:r>
      <w:r w:rsidRPr="00C82DC4">
        <w:rPr>
          <w:sz w:val="22"/>
          <w:szCs w:val="22"/>
        </w:rPr>
        <w:t xml:space="preserve">in </w:t>
      </w:r>
      <w:r>
        <w:rPr>
          <w:sz w:val="22"/>
          <w:szCs w:val="22"/>
        </w:rPr>
        <w:t xml:space="preserve">Fig. </w:t>
      </w:r>
      <w:r w:rsidRPr="00C82DC4">
        <w:rPr>
          <w:sz w:val="22"/>
          <w:szCs w:val="22"/>
        </w:rPr>
        <w:t xml:space="preserve">2a and 2c, </w:t>
      </w:r>
      <w:r w:rsidRPr="00C82DC4">
        <w:rPr>
          <w:sz w:val="22"/>
          <w:szCs w:val="22"/>
        </w:rPr>
        <w:lastRenderedPageBreak/>
        <w:t xml:space="preserve">respectively, </w:t>
      </w:r>
      <w:r>
        <w:rPr>
          <w:sz w:val="22"/>
          <w:szCs w:val="22"/>
        </w:rPr>
        <w:t xml:space="preserve">made the </w:t>
      </w:r>
      <w:r w:rsidRPr="00C82DC4">
        <w:rPr>
          <w:sz w:val="22"/>
          <w:szCs w:val="22"/>
        </w:rPr>
        <w:t xml:space="preserve">w/o microemulsion regions </w:t>
      </w:r>
      <w:r>
        <w:rPr>
          <w:sz w:val="22"/>
          <w:szCs w:val="22"/>
        </w:rPr>
        <w:t xml:space="preserve">larger </w:t>
      </w:r>
      <w:r w:rsidRPr="00C82DC4">
        <w:rPr>
          <w:sz w:val="22"/>
          <w:szCs w:val="22"/>
        </w:rPr>
        <w:t xml:space="preserve">(up to 20-25% water content), </w:t>
      </w:r>
      <w:r>
        <w:rPr>
          <w:sz w:val="22"/>
          <w:szCs w:val="22"/>
        </w:rPr>
        <w:t xml:space="preserve">decreased </w:t>
      </w:r>
      <w:r w:rsidRPr="00C82DC4">
        <w:rPr>
          <w:sz w:val="22"/>
          <w:szCs w:val="22"/>
        </w:rPr>
        <w:t xml:space="preserve">both the gel phase </w:t>
      </w:r>
      <w:r>
        <w:rPr>
          <w:sz w:val="22"/>
          <w:szCs w:val="22"/>
        </w:rPr>
        <w:t>and the emulsion region</w:t>
      </w:r>
      <w:r w:rsidRPr="00C82DC4">
        <w:rPr>
          <w:sz w:val="22"/>
          <w:szCs w:val="22"/>
        </w:rPr>
        <w:t xml:space="preserve">, and </w:t>
      </w:r>
      <w:r>
        <w:rPr>
          <w:sz w:val="22"/>
          <w:szCs w:val="22"/>
        </w:rPr>
        <w:t xml:space="preserve">expanded </w:t>
      </w:r>
      <w:r w:rsidRPr="00C82DC4">
        <w:rPr>
          <w:sz w:val="22"/>
          <w:szCs w:val="22"/>
        </w:rPr>
        <w:t>the o/w</w:t>
      </w:r>
      <w:r>
        <w:rPr>
          <w:sz w:val="22"/>
          <w:szCs w:val="22"/>
        </w:rPr>
        <w:t xml:space="preserve"> microemulsion regions </w:t>
      </w:r>
      <w:r w:rsidRPr="00C82DC4">
        <w:rPr>
          <w:sz w:val="22"/>
          <w:szCs w:val="22"/>
        </w:rPr>
        <w:t xml:space="preserve">to higher lipid contents.  A more dramatic effect was observed when the PG monoester </w:t>
      </w:r>
      <w:r>
        <w:rPr>
          <w:sz w:val="22"/>
          <w:szCs w:val="22"/>
        </w:rPr>
        <w:t xml:space="preserve">was mixed </w:t>
      </w:r>
      <w:r w:rsidRPr="00C82DC4">
        <w:rPr>
          <w:sz w:val="22"/>
          <w:szCs w:val="22"/>
        </w:rPr>
        <w:t xml:space="preserve">with the PG diester or the triglyceride </w:t>
      </w:r>
      <w:r>
        <w:rPr>
          <w:sz w:val="22"/>
          <w:szCs w:val="22"/>
        </w:rPr>
        <w:t xml:space="preserve">at </w:t>
      </w:r>
      <w:r w:rsidRPr="00C82DC4">
        <w:rPr>
          <w:sz w:val="22"/>
          <w:szCs w:val="22"/>
        </w:rPr>
        <w:t>1:1 ratios (</w:t>
      </w:r>
      <w:r>
        <w:rPr>
          <w:sz w:val="22"/>
          <w:szCs w:val="22"/>
        </w:rPr>
        <w:t>Fig. 2b and 2d, respectively)</w:t>
      </w:r>
      <w:r w:rsidRPr="00C82DC4">
        <w:rPr>
          <w:sz w:val="22"/>
          <w:szCs w:val="22"/>
        </w:rPr>
        <w:t>, where the clear liquid microemulsion regions greatly increased, the emulsion regions were further decreased, and the gel phases were practically eliminated.</w:t>
      </w:r>
    </w:p>
    <w:p w:rsidR="00893689" w:rsidRDefault="00893689" w:rsidP="00690FDF">
      <w:pPr>
        <w:spacing w:line="480" w:lineRule="auto"/>
        <w:jc w:val="both"/>
        <w:rPr>
          <w:sz w:val="22"/>
          <w:szCs w:val="22"/>
        </w:rPr>
      </w:pPr>
    </w:p>
    <w:p w:rsidR="00893689" w:rsidRPr="00C82DC4" w:rsidRDefault="00893689" w:rsidP="00893689">
      <w:pPr>
        <w:spacing w:line="480" w:lineRule="auto"/>
        <w:jc w:val="both"/>
        <w:rPr>
          <w:sz w:val="22"/>
          <w:szCs w:val="22"/>
        </w:rPr>
      </w:pPr>
      <w:r w:rsidRPr="00C82DC4">
        <w:rPr>
          <w:sz w:val="22"/>
          <w:szCs w:val="22"/>
        </w:rPr>
        <w:t xml:space="preserve">The results of particle size analysis with 70% w/w and higher concentrations of selected </w:t>
      </w:r>
      <w:r>
        <w:rPr>
          <w:sz w:val="22"/>
          <w:szCs w:val="22"/>
        </w:rPr>
        <w:t xml:space="preserve">combinations of mixed </w:t>
      </w:r>
      <w:r w:rsidRPr="00C82DC4">
        <w:rPr>
          <w:sz w:val="22"/>
          <w:szCs w:val="22"/>
        </w:rPr>
        <w:t>lipid</w:t>
      </w:r>
      <w:r>
        <w:rPr>
          <w:sz w:val="22"/>
          <w:szCs w:val="22"/>
        </w:rPr>
        <w:t>s with the surfactant</w:t>
      </w:r>
      <w:r w:rsidR="004764AC">
        <w:rPr>
          <w:sz w:val="22"/>
          <w:szCs w:val="22"/>
        </w:rPr>
        <w:t xml:space="preserve"> are </w:t>
      </w:r>
      <w:r w:rsidRPr="00C82DC4">
        <w:rPr>
          <w:sz w:val="22"/>
          <w:szCs w:val="22"/>
        </w:rPr>
        <w:t xml:space="preserve">given in Table </w:t>
      </w:r>
      <w:r w:rsidR="004764AC">
        <w:rPr>
          <w:sz w:val="22"/>
          <w:szCs w:val="22"/>
        </w:rPr>
        <w:t>2</w:t>
      </w:r>
      <w:r w:rsidRPr="00C82DC4">
        <w:rPr>
          <w:sz w:val="22"/>
          <w:szCs w:val="22"/>
        </w:rPr>
        <w:t xml:space="preserve">, which demonstrate that o/w microemulsions were obtained at </w:t>
      </w:r>
      <w:r>
        <w:rPr>
          <w:sz w:val="22"/>
          <w:szCs w:val="22"/>
        </w:rPr>
        <w:t xml:space="preserve">mixed lipids to </w:t>
      </w:r>
      <w:r w:rsidRPr="00C82DC4">
        <w:rPr>
          <w:sz w:val="22"/>
          <w:szCs w:val="22"/>
        </w:rPr>
        <w:t>surfactant ratios between 70:30 and 10:90. Thus, LFCS IIIA formulations with relatively high lipid loads (</w:t>
      </w:r>
      <w:r>
        <w:rPr>
          <w:sz w:val="22"/>
          <w:szCs w:val="22"/>
        </w:rPr>
        <w:t>up to</w:t>
      </w:r>
      <w:r w:rsidRPr="00C82DC4">
        <w:rPr>
          <w:sz w:val="22"/>
          <w:szCs w:val="22"/>
        </w:rPr>
        <w:t xml:space="preserve"> 70% w/w) may be obtained by combining the </w:t>
      </w:r>
      <w:r>
        <w:rPr>
          <w:sz w:val="22"/>
          <w:szCs w:val="22"/>
        </w:rPr>
        <w:t xml:space="preserve">PG </w:t>
      </w:r>
      <w:r w:rsidRPr="00C82DC4">
        <w:rPr>
          <w:sz w:val="22"/>
          <w:szCs w:val="22"/>
        </w:rPr>
        <w:t xml:space="preserve">monoester with the </w:t>
      </w:r>
      <w:r>
        <w:rPr>
          <w:sz w:val="22"/>
          <w:szCs w:val="22"/>
        </w:rPr>
        <w:t xml:space="preserve">PG </w:t>
      </w:r>
      <w:r w:rsidRPr="00C82DC4">
        <w:rPr>
          <w:sz w:val="22"/>
          <w:szCs w:val="22"/>
        </w:rPr>
        <w:t xml:space="preserve">diester or triglyceride. </w:t>
      </w:r>
      <w:r>
        <w:rPr>
          <w:sz w:val="22"/>
          <w:szCs w:val="22"/>
        </w:rPr>
        <w:t>I</w:t>
      </w:r>
      <w:r w:rsidRPr="00C82DC4">
        <w:rPr>
          <w:sz w:val="22"/>
          <w:szCs w:val="22"/>
        </w:rPr>
        <w:t>t has been reported that a lipid-surfactant mixture with relatively low lipid content (i.e., high surfactant content) may lead to precipitation of drug upon dilution with water</w:t>
      </w:r>
      <w:r>
        <w:rPr>
          <w:sz w:val="22"/>
          <w:szCs w:val="22"/>
        </w:rPr>
        <w:t xml:space="preserve"> (25, 26)</w:t>
      </w:r>
      <w:r w:rsidRPr="00C82DC4">
        <w:rPr>
          <w:sz w:val="22"/>
          <w:szCs w:val="22"/>
        </w:rPr>
        <w:t>. Therefore, the increase in lipid content in a formulation by mixing two lipids instead of using individual ones would lead to superior drug products.</w:t>
      </w:r>
    </w:p>
    <w:p w:rsidR="00893689" w:rsidRDefault="00893689" w:rsidP="00100B48">
      <w:pPr>
        <w:spacing w:line="480" w:lineRule="auto"/>
        <w:jc w:val="both"/>
        <w:rPr>
          <w:sz w:val="22"/>
          <w:szCs w:val="22"/>
        </w:rPr>
      </w:pPr>
    </w:p>
    <w:p w:rsidR="001C6626" w:rsidRPr="00C662D9" w:rsidRDefault="001C6626" w:rsidP="00100B48">
      <w:pPr>
        <w:spacing w:line="480" w:lineRule="auto"/>
        <w:jc w:val="both"/>
        <w:rPr>
          <w:sz w:val="22"/>
          <w:szCs w:val="22"/>
        </w:rPr>
      </w:pPr>
      <w:r w:rsidRPr="00C662D9">
        <w:rPr>
          <w:b/>
          <w:sz w:val="22"/>
          <w:szCs w:val="22"/>
        </w:rPr>
        <w:t xml:space="preserve">Table </w:t>
      </w:r>
      <w:r w:rsidR="002B670E">
        <w:rPr>
          <w:b/>
          <w:sz w:val="22"/>
          <w:szCs w:val="22"/>
        </w:rPr>
        <w:t>2</w:t>
      </w:r>
      <w:r w:rsidRPr="00C662D9">
        <w:rPr>
          <w:sz w:val="22"/>
          <w:szCs w:val="22"/>
        </w:rPr>
        <w:t xml:space="preserve"> </w:t>
      </w:r>
      <w:r w:rsidR="005B58D1" w:rsidRPr="00C662D9">
        <w:rPr>
          <w:sz w:val="22"/>
          <w:szCs w:val="22"/>
        </w:rPr>
        <w:t>Average p</w:t>
      </w:r>
      <w:r w:rsidRPr="00C662D9">
        <w:rPr>
          <w:sz w:val="22"/>
          <w:szCs w:val="22"/>
        </w:rPr>
        <w:t xml:space="preserve">article diameters (nm) of emulsions and microemulsions formed upon dilution of </w:t>
      </w:r>
      <w:r w:rsidR="002B670E">
        <w:rPr>
          <w:sz w:val="22"/>
          <w:szCs w:val="22"/>
        </w:rPr>
        <w:t>combinations of mixed lipids and the surfactant</w:t>
      </w:r>
      <w:r w:rsidRPr="00C662D9">
        <w:rPr>
          <w:sz w:val="22"/>
          <w:szCs w:val="22"/>
        </w:rPr>
        <w:t xml:space="preserve"> with water in the range of 70 to 99% w/w. Each value depicts the average of two determinations, except where indicated, and the individual values are </w:t>
      </w:r>
      <w:r w:rsidR="008B12F8" w:rsidRPr="00C662D9">
        <w:rPr>
          <w:sz w:val="22"/>
          <w:szCs w:val="22"/>
        </w:rPr>
        <w:t xml:space="preserve">given </w:t>
      </w:r>
      <w:r w:rsidRPr="00C662D9">
        <w:rPr>
          <w:sz w:val="22"/>
          <w:szCs w:val="22"/>
        </w:rPr>
        <w:t xml:space="preserve">in parentheses. </w:t>
      </w:r>
    </w:p>
    <w:tbl>
      <w:tblPr>
        <w:tblW w:w="9110" w:type="dxa"/>
        <w:tblInd w:w="-342" w:type="dxa"/>
        <w:tblLayout w:type="fixed"/>
        <w:tblCellMar>
          <w:left w:w="0" w:type="dxa"/>
          <w:right w:w="0" w:type="dxa"/>
        </w:tblCellMar>
        <w:tblLook w:val="04A0"/>
      </w:tblPr>
      <w:tblGrid>
        <w:gridCol w:w="1080"/>
        <w:gridCol w:w="450"/>
        <w:gridCol w:w="1530"/>
        <w:gridCol w:w="83"/>
        <w:gridCol w:w="97"/>
        <w:gridCol w:w="1350"/>
        <w:gridCol w:w="1440"/>
        <w:gridCol w:w="1530"/>
        <w:gridCol w:w="1530"/>
        <w:gridCol w:w="20"/>
      </w:tblGrid>
      <w:tr w:rsidR="001C6626" w:rsidRPr="00632883" w:rsidTr="002B670E">
        <w:trPr>
          <w:gridAfter w:val="1"/>
          <w:wAfter w:w="20" w:type="dxa"/>
          <w:trHeight w:val="307"/>
        </w:trPr>
        <w:tc>
          <w:tcPr>
            <w:tcW w:w="1530" w:type="dxa"/>
            <w:gridSpan w:val="2"/>
            <w:vMerge w:val="restart"/>
            <w:tcBorders>
              <w:top w:val="single" w:sz="8" w:space="0" w:color="000000"/>
            </w:tcBorders>
            <w:shd w:val="clear" w:color="auto" w:fill="auto"/>
            <w:tcMar>
              <w:top w:w="15" w:type="dxa"/>
              <w:left w:w="108" w:type="dxa"/>
              <w:bottom w:w="0" w:type="dxa"/>
              <w:right w:w="108" w:type="dxa"/>
            </w:tcMar>
            <w:hideMark/>
          </w:tcPr>
          <w:p w:rsidR="001C6626" w:rsidRPr="00C662D9" w:rsidRDefault="001C6626" w:rsidP="001606DD">
            <w:pPr>
              <w:tabs>
                <w:tab w:val="center" w:pos="799"/>
                <w:tab w:val="left" w:pos="1755"/>
              </w:tabs>
              <w:spacing w:line="360" w:lineRule="auto"/>
              <w:jc w:val="center"/>
              <w:rPr>
                <w:sz w:val="22"/>
                <w:szCs w:val="22"/>
              </w:rPr>
            </w:pPr>
          </w:p>
          <w:p w:rsidR="001C6626" w:rsidRPr="00C662D9" w:rsidRDefault="005B7934" w:rsidP="002B670E">
            <w:pPr>
              <w:tabs>
                <w:tab w:val="center" w:pos="799"/>
                <w:tab w:val="left" w:pos="1755"/>
              </w:tabs>
              <w:spacing w:line="360" w:lineRule="auto"/>
              <w:jc w:val="center"/>
              <w:rPr>
                <w:sz w:val="22"/>
                <w:szCs w:val="22"/>
              </w:rPr>
            </w:pPr>
            <w:r w:rsidRPr="00C662D9">
              <w:rPr>
                <w:rFonts w:eastAsia="Calibri"/>
                <w:b/>
                <w:bCs/>
                <w:kern w:val="24"/>
                <w:sz w:val="22"/>
                <w:szCs w:val="22"/>
              </w:rPr>
              <w:t>Lipid</w:t>
            </w:r>
            <w:r w:rsidR="002B670E">
              <w:rPr>
                <w:rFonts w:eastAsia="Calibri"/>
                <w:b/>
                <w:bCs/>
                <w:kern w:val="24"/>
                <w:sz w:val="22"/>
                <w:szCs w:val="22"/>
              </w:rPr>
              <w:t xml:space="preserve"> mixtures </w:t>
            </w:r>
            <w:r w:rsidR="001845E3" w:rsidRPr="00C662D9">
              <w:rPr>
                <w:rFonts w:eastAsia="Calibri"/>
                <w:b/>
                <w:bCs/>
                <w:kern w:val="24"/>
                <w:sz w:val="22"/>
                <w:szCs w:val="22"/>
              </w:rPr>
              <w:t xml:space="preserve">and </w:t>
            </w:r>
            <w:r w:rsidRPr="00C662D9">
              <w:rPr>
                <w:rFonts w:eastAsia="Calibri"/>
                <w:b/>
                <w:bCs/>
                <w:kern w:val="24"/>
                <w:sz w:val="22"/>
                <w:szCs w:val="22"/>
              </w:rPr>
              <w:t>% w</w:t>
            </w:r>
            <w:r w:rsidR="001C6626" w:rsidRPr="00C662D9">
              <w:rPr>
                <w:rFonts w:eastAsia="Calibri"/>
                <w:b/>
                <w:bCs/>
                <w:kern w:val="24"/>
                <w:sz w:val="22"/>
                <w:szCs w:val="22"/>
              </w:rPr>
              <w:t>ater</w:t>
            </w:r>
          </w:p>
        </w:tc>
        <w:tc>
          <w:tcPr>
            <w:tcW w:w="7560" w:type="dxa"/>
            <w:gridSpan w:val="7"/>
            <w:tcBorders>
              <w:top w:val="single" w:sz="8" w:space="0" w:color="000000"/>
            </w:tcBorders>
          </w:tcPr>
          <w:p w:rsidR="001C6626" w:rsidRPr="00C662D9" w:rsidRDefault="002B670E" w:rsidP="001606DD">
            <w:pPr>
              <w:tabs>
                <w:tab w:val="left" w:pos="1755"/>
              </w:tabs>
              <w:spacing w:line="360" w:lineRule="auto"/>
              <w:jc w:val="center"/>
              <w:rPr>
                <w:sz w:val="22"/>
                <w:szCs w:val="22"/>
              </w:rPr>
            </w:pPr>
            <w:r>
              <w:rPr>
                <w:rFonts w:eastAsia="Calibri"/>
                <w:b/>
                <w:bCs/>
                <w:kern w:val="24"/>
                <w:sz w:val="22"/>
                <w:szCs w:val="22"/>
              </w:rPr>
              <w:t>Mixed l</w:t>
            </w:r>
            <w:r w:rsidR="001C6626" w:rsidRPr="00C662D9">
              <w:rPr>
                <w:rFonts w:eastAsia="Calibri"/>
                <w:b/>
                <w:bCs/>
                <w:kern w:val="24"/>
                <w:sz w:val="22"/>
                <w:szCs w:val="22"/>
              </w:rPr>
              <w:t>ipid/Surfactant ratio (w/w)</w:t>
            </w:r>
          </w:p>
        </w:tc>
      </w:tr>
      <w:tr w:rsidR="001C6626" w:rsidRPr="00632883" w:rsidTr="002B670E">
        <w:trPr>
          <w:gridAfter w:val="1"/>
          <w:wAfter w:w="20" w:type="dxa"/>
          <w:trHeight w:val="354"/>
        </w:trPr>
        <w:tc>
          <w:tcPr>
            <w:tcW w:w="1530" w:type="dxa"/>
            <w:gridSpan w:val="2"/>
            <w:vMerge/>
            <w:tcBorders>
              <w:bottom w:val="single" w:sz="8" w:space="0" w:color="000000"/>
            </w:tcBorders>
            <w:vAlign w:val="center"/>
            <w:hideMark/>
          </w:tcPr>
          <w:p w:rsidR="001C6626" w:rsidRPr="00C662D9" w:rsidRDefault="001C6626" w:rsidP="001606DD">
            <w:pPr>
              <w:spacing w:line="360" w:lineRule="auto"/>
              <w:jc w:val="center"/>
              <w:rPr>
                <w:sz w:val="22"/>
                <w:szCs w:val="22"/>
              </w:rPr>
            </w:pPr>
          </w:p>
        </w:tc>
        <w:tc>
          <w:tcPr>
            <w:tcW w:w="1530" w:type="dxa"/>
            <w:tcBorders>
              <w:bottom w:val="single" w:sz="8" w:space="0" w:color="000000"/>
            </w:tcBorders>
            <w:shd w:val="clear" w:color="auto" w:fill="auto"/>
            <w:tcMar>
              <w:top w:w="15" w:type="dxa"/>
              <w:left w:w="108" w:type="dxa"/>
              <w:bottom w:w="0" w:type="dxa"/>
              <w:right w:w="108" w:type="dxa"/>
            </w:tcMar>
            <w:hideMark/>
          </w:tcPr>
          <w:p w:rsidR="001C6626" w:rsidRPr="00C662D9" w:rsidRDefault="001C6626" w:rsidP="001606DD">
            <w:pPr>
              <w:tabs>
                <w:tab w:val="left" w:pos="1755"/>
              </w:tabs>
              <w:spacing w:line="360" w:lineRule="auto"/>
              <w:jc w:val="center"/>
              <w:rPr>
                <w:sz w:val="22"/>
                <w:szCs w:val="22"/>
              </w:rPr>
            </w:pPr>
            <w:r w:rsidRPr="00C662D9">
              <w:rPr>
                <w:rFonts w:eastAsia="Calibri"/>
                <w:b/>
                <w:bCs/>
                <w:kern w:val="24"/>
                <w:sz w:val="22"/>
                <w:szCs w:val="22"/>
              </w:rPr>
              <w:t>90:10</w:t>
            </w:r>
          </w:p>
        </w:tc>
        <w:tc>
          <w:tcPr>
            <w:tcW w:w="1530" w:type="dxa"/>
            <w:gridSpan w:val="3"/>
            <w:tcBorders>
              <w:bottom w:val="single" w:sz="8" w:space="0" w:color="000000"/>
            </w:tcBorders>
            <w:shd w:val="clear" w:color="auto" w:fill="auto"/>
            <w:tcMar>
              <w:top w:w="15" w:type="dxa"/>
              <w:left w:w="108" w:type="dxa"/>
              <w:bottom w:w="0" w:type="dxa"/>
              <w:right w:w="108" w:type="dxa"/>
            </w:tcMar>
            <w:hideMark/>
          </w:tcPr>
          <w:p w:rsidR="001C6626" w:rsidRPr="00C662D9" w:rsidRDefault="001C6626" w:rsidP="001606DD">
            <w:pPr>
              <w:tabs>
                <w:tab w:val="left" w:pos="1755"/>
              </w:tabs>
              <w:spacing w:line="360" w:lineRule="auto"/>
              <w:jc w:val="center"/>
              <w:rPr>
                <w:sz w:val="22"/>
                <w:szCs w:val="22"/>
              </w:rPr>
            </w:pPr>
            <w:r w:rsidRPr="00C662D9">
              <w:rPr>
                <w:rFonts w:eastAsia="Calibri"/>
                <w:b/>
                <w:bCs/>
                <w:kern w:val="24"/>
                <w:sz w:val="22"/>
                <w:szCs w:val="22"/>
              </w:rPr>
              <w:t>70:30</w:t>
            </w:r>
          </w:p>
        </w:tc>
        <w:tc>
          <w:tcPr>
            <w:tcW w:w="1440" w:type="dxa"/>
            <w:tcBorders>
              <w:bottom w:val="single" w:sz="8" w:space="0" w:color="000000"/>
            </w:tcBorders>
            <w:shd w:val="clear" w:color="auto" w:fill="auto"/>
            <w:tcMar>
              <w:top w:w="15" w:type="dxa"/>
              <w:left w:w="108" w:type="dxa"/>
              <w:bottom w:w="0" w:type="dxa"/>
              <w:right w:w="108" w:type="dxa"/>
            </w:tcMar>
            <w:hideMark/>
          </w:tcPr>
          <w:p w:rsidR="001C6626" w:rsidRPr="00C662D9" w:rsidRDefault="001C6626" w:rsidP="001606DD">
            <w:pPr>
              <w:tabs>
                <w:tab w:val="left" w:pos="1755"/>
              </w:tabs>
              <w:spacing w:line="360" w:lineRule="auto"/>
              <w:jc w:val="center"/>
              <w:rPr>
                <w:sz w:val="22"/>
                <w:szCs w:val="22"/>
              </w:rPr>
            </w:pPr>
            <w:r w:rsidRPr="00C662D9">
              <w:rPr>
                <w:rFonts w:eastAsia="Calibri"/>
                <w:b/>
                <w:bCs/>
                <w:kern w:val="24"/>
                <w:sz w:val="22"/>
                <w:szCs w:val="22"/>
              </w:rPr>
              <w:t>50:50</w:t>
            </w:r>
          </w:p>
        </w:tc>
        <w:tc>
          <w:tcPr>
            <w:tcW w:w="1530" w:type="dxa"/>
            <w:tcBorders>
              <w:bottom w:val="single" w:sz="8" w:space="0" w:color="000000"/>
            </w:tcBorders>
            <w:shd w:val="clear" w:color="auto" w:fill="auto"/>
            <w:tcMar>
              <w:top w:w="15" w:type="dxa"/>
              <w:left w:w="108" w:type="dxa"/>
              <w:bottom w:w="0" w:type="dxa"/>
              <w:right w:w="108" w:type="dxa"/>
            </w:tcMar>
            <w:hideMark/>
          </w:tcPr>
          <w:p w:rsidR="001C6626" w:rsidRPr="00C662D9" w:rsidRDefault="001C6626" w:rsidP="001606DD">
            <w:pPr>
              <w:tabs>
                <w:tab w:val="left" w:pos="1755"/>
              </w:tabs>
              <w:spacing w:line="360" w:lineRule="auto"/>
              <w:jc w:val="center"/>
              <w:rPr>
                <w:sz w:val="22"/>
                <w:szCs w:val="22"/>
              </w:rPr>
            </w:pPr>
            <w:r w:rsidRPr="00C662D9">
              <w:rPr>
                <w:rFonts w:eastAsia="Calibri"/>
                <w:b/>
                <w:bCs/>
                <w:kern w:val="24"/>
                <w:sz w:val="22"/>
                <w:szCs w:val="22"/>
              </w:rPr>
              <w:t>30:70</w:t>
            </w:r>
          </w:p>
        </w:tc>
        <w:tc>
          <w:tcPr>
            <w:tcW w:w="1530" w:type="dxa"/>
            <w:tcBorders>
              <w:bottom w:val="single" w:sz="8" w:space="0" w:color="000000"/>
            </w:tcBorders>
            <w:shd w:val="clear" w:color="auto" w:fill="auto"/>
            <w:tcMar>
              <w:top w:w="15" w:type="dxa"/>
              <w:left w:w="108" w:type="dxa"/>
              <w:bottom w:w="0" w:type="dxa"/>
              <w:right w:w="108" w:type="dxa"/>
            </w:tcMar>
            <w:hideMark/>
          </w:tcPr>
          <w:p w:rsidR="001C6626" w:rsidRPr="00C662D9" w:rsidRDefault="001C6626" w:rsidP="001606DD">
            <w:pPr>
              <w:tabs>
                <w:tab w:val="left" w:pos="1755"/>
              </w:tabs>
              <w:spacing w:line="360" w:lineRule="auto"/>
              <w:jc w:val="center"/>
              <w:rPr>
                <w:b/>
                <w:sz w:val="22"/>
                <w:szCs w:val="22"/>
              </w:rPr>
            </w:pPr>
            <w:r w:rsidRPr="00C662D9">
              <w:rPr>
                <w:b/>
                <w:sz w:val="22"/>
                <w:szCs w:val="22"/>
              </w:rPr>
              <w:t>10:90</w:t>
            </w:r>
          </w:p>
        </w:tc>
      </w:tr>
      <w:tr w:rsidR="001845E3" w:rsidRPr="007D0B9D" w:rsidTr="00D76E10">
        <w:trPr>
          <w:gridAfter w:val="1"/>
          <w:wAfter w:w="20" w:type="dxa"/>
        </w:trPr>
        <w:tc>
          <w:tcPr>
            <w:tcW w:w="9090" w:type="dxa"/>
            <w:gridSpan w:val="9"/>
            <w:shd w:val="clear" w:color="auto" w:fill="auto"/>
            <w:tcMar>
              <w:top w:w="15" w:type="dxa"/>
              <w:left w:w="108" w:type="dxa"/>
              <w:bottom w:w="0" w:type="dxa"/>
              <w:right w:w="108" w:type="dxa"/>
            </w:tcMar>
            <w:vAlign w:val="center"/>
            <w:hideMark/>
          </w:tcPr>
          <w:p w:rsidR="008A7B0B" w:rsidRDefault="008A7B0B" w:rsidP="001606DD">
            <w:pPr>
              <w:pStyle w:val="NormalWeb"/>
              <w:spacing w:before="0" w:beforeAutospacing="0" w:after="0" w:afterAutospacing="0" w:line="360" w:lineRule="auto"/>
              <w:rPr>
                <w:b/>
                <w:sz w:val="22"/>
                <w:szCs w:val="22"/>
              </w:rPr>
            </w:pPr>
          </w:p>
          <w:p w:rsidR="001845E3" w:rsidRPr="00C662D9" w:rsidRDefault="001845E3" w:rsidP="001606DD">
            <w:pPr>
              <w:pStyle w:val="NormalWeb"/>
              <w:spacing w:before="0" w:beforeAutospacing="0" w:after="0" w:afterAutospacing="0" w:line="360" w:lineRule="auto"/>
              <w:rPr>
                <w:rFonts w:eastAsia="Calibri"/>
                <w:color w:val="000000"/>
                <w:kern w:val="24"/>
                <w:sz w:val="22"/>
                <w:szCs w:val="22"/>
              </w:rPr>
            </w:pPr>
            <w:r w:rsidRPr="00C662D9">
              <w:rPr>
                <w:b/>
                <w:sz w:val="22"/>
                <w:szCs w:val="22"/>
              </w:rPr>
              <w:t>PG monocaprylate + PG dicaprylocaprate (1:3 w/w)</w:t>
            </w:r>
          </w:p>
        </w:tc>
      </w:tr>
      <w:tr w:rsidR="001845E3" w:rsidRPr="007D0B9D" w:rsidTr="007C0435">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lastRenderedPageBreak/>
              <w:t>70</w:t>
            </w:r>
          </w:p>
        </w:tc>
        <w:tc>
          <w:tcPr>
            <w:tcW w:w="2063" w:type="dxa"/>
            <w:gridSpan w:val="3"/>
            <w:shd w:val="clear" w:color="auto" w:fill="auto"/>
            <w:tcMar>
              <w:top w:w="15" w:type="dxa"/>
              <w:left w:w="108" w:type="dxa"/>
              <w:bottom w:w="0" w:type="dxa"/>
              <w:right w:w="108" w:type="dxa"/>
            </w:tcMar>
            <w:vAlign w:val="bottom"/>
          </w:tcPr>
          <w:p w:rsidR="001845E3" w:rsidRPr="00C662D9" w:rsidRDefault="005B58D1"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452</w:t>
            </w:r>
          </w:p>
          <w:p w:rsidR="001845E3" w:rsidRPr="00C662D9" w:rsidRDefault="001845E3" w:rsidP="001606DD">
            <w:pPr>
              <w:pStyle w:val="NormalWeb"/>
              <w:spacing w:before="0" w:beforeAutospacing="0" w:after="0" w:afterAutospacing="0" w:line="360" w:lineRule="auto"/>
              <w:jc w:val="center"/>
              <w:rPr>
                <w:sz w:val="22"/>
                <w:szCs w:val="22"/>
                <w:vertAlign w:val="superscript"/>
              </w:rPr>
            </w:pPr>
            <w:r w:rsidRPr="00C662D9">
              <w:rPr>
                <w:rFonts w:eastAsia="Calibri"/>
                <w:color w:val="000000"/>
                <w:kern w:val="24"/>
                <w:sz w:val="22"/>
                <w:szCs w:val="22"/>
              </w:rPr>
              <w:t>(336,706</w:t>
            </w:r>
            <w:r w:rsidR="00EA512D" w:rsidRPr="00C662D9">
              <w:rPr>
                <w:rFonts w:eastAsia="Calibri"/>
                <w:color w:val="000000"/>
                <w:kern w:val="24"/>
                <w:sz w:val="22"/>
                <w:szCs w:val="22"/>
              </w:rPr>
              <w:t>,406,</w:t>
            </w:r>
            <w:r w:rsidR="00F50786" w:rsidRPr="00C662D9">
              <w:rPr>
                <w:rFonts w:eastAsia="Calibri"/>
                <w:color w:val="000000"/>
                <w:kern w:val="24"/>
                <w:sz w:val="22"/>
                <w:szCs w:val="22"/>
              </w:rPr>
              <w:t>360</w:t>
            </w:r>
            <w:r w:rsidRPr="00C662D9">
              <w:rPr>
                <w:rFonts w:eastAsia="Calibri"/>
                <w:color w:val="000000"/>
                <w:kern w:val="24"/>
                <w:sz w:val="22"/>
                <w:szCs w:val="22"/>
              </w:rPr>
              <w:t>)</w:t>
            </w:r>
            <w:r w:rsidR="00EC2276" w:rsidRPr="00C662D9">
              <w:rPr>
                <w:rFonts w:eastAsia="Calibri"/>
                <w:color w:val="000000"/>
                <w:kern w:val="24"/>
                <w:sz w:val="22"/>
                <w:szCs w:val="22"/>
                <w:vertAlign w:val="superscript"/>
              </w:rPr>
              <w:t>a</w:t>
            </w:r>
          </w:p>
        </w:tc>
        <w:tc>
          <w:tcPr>
            <w:tcW w:w="1447" w:type="dxa"/>
            <w:gridSpan w:val="2"/>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395</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(377,414)</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218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(196,240)</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(25,51)</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22</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(20,24)</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7C0435">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80</w:t>
            </w:r>
          </w:p>
        </w:tc>
        <w:tc>
          <w:tcPr>
            <w:tcW w:w="2063" w:type="dxa"/>
            <w:gridSpan w:val="3"/>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333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(322,345)</w:t>
            </w:r>
          </w:p>
        </w:tc>
        <w:tc>
          <w:tcPr>
            <w:tcW w:w="1447" w:type="dxa"/>
            <w:gridSpan w:val="2"/>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214</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(214,215)</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68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(57,79)</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(33,34)</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(14,13)</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7C0435">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90</w:t>
            </w:r>
          </w:p>
        </w:tc>
        <w:tc>
          <w:tcPr>
            <w:tcW w:w="2063" w:type="dxa"/>
            <w:gridSpan w:val="3"/>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304</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(222,386)</w:t>
            </w:r>
          </w:p>
        </w:tc>
        <w:tc>
          <w:tcPr>
            <w:tcW w:w="1447" w:type="dxa"/>
            <w:gridSpan w:val="2"/>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142</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(137,148)</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41</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(39,43)</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(19,18)</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(13,14)</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7C0435">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99</w:t>
            </w:r>
          </w:p>
        </w:tc>
        <w:tc>
          <w:tcPr>
            <w:tcW w:w="2063" w:type="dxa"/>
            <w:gridSpan w:val="3"/>
            <w:shd w:val="clear" w:color="auto" w:fill="auto"/>
            <w:tcMar>
              <w:top w:w="15" w:type="dxa"/>
              <w:left w:w="108" w:type="dxa"/>
              <w:bottom w:w="0" w:type="dxa"/>
              <w:right w:w="108" w:type="dxa"/>
            </w:tcMar>
            <w:vAlign w:val="bottom"/>
          </w:tcPr>
          <w:p w:rsidR="001845E3" w:rsidRPr="00C662D9" w:rsidRDefault="005B58D1"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676</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(255,1133</w:t>
            </w:r>
            <w:r w:rsidR="00EA512D" w:rsidRPr="00C662D9">
              <w:rPr>
                <w:rFonts w:eastAsia="Calibri"/>
                <w:color w:val="000000"/>
                <w:kern w:val="24"/>
                <w:sz w:val="22"/>
                <w:szCs w:val="22"/>
              </w:rPr>
              <w:t>,957,</w:t>
            </w:r>
            <w:r w:rsidR="00F50786" w:rsidRPr="00C662D9">
              <w:rPr>
                <w:rFonts w:eastAsia="Calibri"/>
                <w:color w:val="000000"/>
                <w:kern w:val="24"/>
                <w:sz w:val="22"/>
                <w:szCs w:val="22"/>
              </w:rPr>
              <w:t>357</w:t>
            </w:r>
            <w:r w:rsidRPr="00C662D9">
              <w:rPr>
                <w:rFonts w:eastAsia="Calibri"/>
                <w:color w:val="000000"/>
                <w:kern w:val="24"/>
                <w:sz w:val="22"/>
                <w:szCs w:val="22"/>
              </w:rPr>
              <w:t>)</w:t>
            </w:r>
          </w:p>
        </w:tc>
        <w:tc>
          <w:tcPr>
            <w:tcW w:w="1447" w:type="dxa"/>
            <w:gridSpan w:val="2"/>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116</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(112,121)</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39</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(38,40)</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21</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(22,20)</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15</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(14,16)</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D76E10">
        <w:trPr>
          <w:gridAfter w:val="1"/>
          <w:wAfter w:w="20" w:type="dxa"/>
        </w:trPr>
        <w:tc>
          <w:tcPr>
            <w:tcW w:w="9090" w:type="dxa"/>
            <w:gridSpan w:val="9"/>
            <w:shd w:val="clear" w:color="auto" w:fill="auto"/>
            <w:tcMar>
              <w:top w:w="15" w:type="dxa"/>
              <w:left w:w="108" w:type="dxa"/>
              <w:bottom w:w="0" w:type="dxa"/>
              <w:right w:w="108" w:type="dxa"/>
            </w:tcMar>
          </w:tcPr>
          <w:p w:rsidR="008A7B0B" w:rsidRDefault="008A7B0B" w:rsidP="001606DD">
            <w:pPr>
              <w:tabs>
                <w:tab w:val="left" w:pos="1755"/>
              </w:tabs>
              <w:spacing w:line="360" w:lineRule="auto"/>
              <w:rPr>
                <w:b/>
                <w:sz w:val="22"/>
                <w:szCs w:val="22"/>
              </w:rPr>
            </w:pPr>
          </w:p>
          <w:p w:rsidR="001845E3" w:rsidRPr="00C662D9" w:rsidRDefault="001845E3" w:rsidP="001606DD">
            <w:pPr>
              <w:tabs>
                <w:tab w:val="left" w:pos="1755"/>
              </w:tabs>
              <w:spacing w:line="360" w:lineRule="auto"/>
              <w:rPr>
                <w:sz w:val="22"/>
                <w:szCs w:val="22"/>
              </w:rPr>
            </w:pPr>
            <w:r w:rsidRPr="00C662D9">
              <w:rPr>
                <w:b/>
                <w:sz w:val="22"/>
                <w:szCs w:val="22"/>
              </w:rPr>
              <w:t>PG monocaprylate + PG dicaprylocaprate (1:1</w:t>
            </w:r>
            <w:r w:rsidR="002B670E">
              <w:rPr>
                <w:b/>
                <w:sz w:val="22"/>
                <w:szCs w:val="22"/>
              </w:rPr>
              <w:t xml:space="preserve"> w/w</w:t>
            </w:r>
            <w:r w:rsidRPr="00C662D9">
              <w:rPr>
                <w:b/>
                <w:sz w:val="22"/>
                <w:szCs w:val="22"/>
              </w:rPr>
              <w:t>)</w:t>
            </w:r>
          </w:p>
        </w:tc>
      </w:tr>
      <w:tr w:rsidR="001845E3" w:rsidRPr="007D0B9D" w:rsidTr="001606DD">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70</w:t>
            </w:r>
          </w:p>
        </w:tc>
        <w:tc>
          <w:tcPr>
            <w:tcW w:w="2160" w:type="dxa"/>
            <w:gridSpan w:val="4"/>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701</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(736,666)</w:t>
            </w:r>
          </w:p>
        </w:tc>
        <w:tc>
          <w:tcPr>
            <w:tcW w:w="135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368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(386,351)</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61</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(89,34)</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32</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(28,36)</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(55,22)</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1606DD">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80</w:t>
            </w:r>
          </w:p>
        </w:tc>
        <w:tc>
          <w:tcPr>
            <w:tcW w:w="2160" w:type="dxa"/>
            <w:gridSpan w:val="4"/>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496</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(517,476)</w:t>
            </w:r>
          </w:p>
        </w:tc>
        <w:tc>
          <w:tcPr>
            <w:tcW w:w="135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175</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(174,175)</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31</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(29,34)</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45</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(41,49)</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(14,12)</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1606DD">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90</w:t>
            </w:r>
          </w:p>
        </w:tc>
        <w:tc>
          <w:tcPr>
            <w:tcW w:w="2160" w:type="dxa"/>
            <w:gridSpan w:val="4"/>
            <w:shd w:val="clear" w:color="auto" w:fill="auto"/>
            <w:tcMar>
              <w:top w:w="15" w:type="dxa"/>
              <w:left w:w="108" w:type="dxa"/>
              <w:bottom w:w="0" w:type="dxa"/>
              <w:right w:w="108" w:type="dxa"/>
            </w:tcMar>
            <w:vAlign w:val="bottom"/>
          </w:tcPr>
          <w:p w:rsidR="001845E3" w:rsidRPr="00C662D9" w:rsidRDefault="00EA512D"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568</w:t>
            </w:r>
          </w:p>
          <w:p w:rsidR="001845E3" w:rsidRPr="00C662D9" w:rsidRDefault="001845E3" w:rsidP="001606DD">
            <w:pPr>
              <w:pStyle w:val="NormalWeb"/>
              <w:spacing w:before="0" w:beforeAutospacing="0" w:after="0" w:afterAutospacing="0" w:line="360" w:lineRule="auto"/>
              <w:jc w:val="center"/>
              <w:rPr>
                <w:sz w:val="22"/>
                <w:szCs w:val="22"/>
                <w:vertAlign w:val="superscript"/>
              </w:rPr>
            </w:pPr>
            <w:r w:rsidRPr="00C662D9">
              <w:rPr>
                <w:rFonts w:eastAsia="Calibri"/>
                <w:color w:val="000000"/>
                <w:kern w:val="24"/>
                <w:sz w:val="22"/>
                <w:szCs w:val="22"/>
              </w:rPr>
              <w:t>(355,972</w:t>
            </w:r>
            <w:r w:rsidR="00EA512D" w:rsidRPr="00C662D9">
              <w:rPr>
                <w:rFonts w:eastAsia="Calibri"/>
                <w:color w:val="000000"/>
                <w:kern w:val="24"/>
                <w:sz w:val="22"/>
                <w:szCs w:val="22"/>
              </w:rPr>
              <w:t>,538,</w:t>
            </w:r>
            <w:r w:rsidR="00F50786" w:rsidRPr="00C662D9">
              <w:rPr>
                <w:rFonts w:eastAsia="Calibri"/>
                <w:color w:val="000000"/>
                <w:kern w:val="24"/>
                <w:sz w:val="22"/>
                <w:szCs w:val="22"/>
              </w:rPr>
              <w:t>405</w:t>
            </w:r>
            <w:r w:rsidRPr="00C662D9">
              <w:rPr>
                <w:rFonts w:eastAsia="Calibri"/>
                <w:color w:val="000000"/>
                <w:kern w:val="24"/>
                <w:sz w:val="22"/>
                <w:szCs w:val="22"/>
              </w:rPr>
              <w:t>)</w:t>
            </w:r>
            <w:r w:rsidR="00EC2276" w:rsidRPr="00C662D9">
              <w:rPr>
                <w:rFonts w:eastAsia="Calibri"/>
                <w:color w:val="000000"/>
                <w:kern w:val="24"/>
                <w:sz w:val="22"/>
                <w:szCs w:val="22"/>
                <w:vertAlign w:val="superscript"/>
              </w:rPr>
              <w:t>a</w:t>
            </w:r>
          </w:p>
        </w:tc>
        <w:tc>
          <w:tcPr>
            <w:tcW w:w="1350" w:type="dxa"/>
            <w:shd w:val="clear" w:color="auto" w:fill="auto"/>
            <w:tcMar>
              <w:top w:w="15" w:type="dxa"/>
              <w:left w:w="108" w:type="dxa"/>
              <w:bottom w:w="0" w:type="dxa"/>
              <w:right w:w="108" w:type="dxa"/>
            </w:tcMar>
            <w:vAlign w:val="bottom"/>
          </w:tcPr>
          <w:p w:rsidR="001845E3" w:rsidRPr="00C662D9" w:rsidRDefault="001645A4" w:rsidP="001606DD">
            <w:pPr>
              <w:pStyle w:val="NormalWeb"/>
              <w:spacing w:before="0" w:beforeAutospacing="0" w:after="0" w:afterAutospacing="0" w:line="360" w:lineRule="auto"/>
              <w:jc w:val="center"/>
              <w:rPr>
                <w:rFonts w:eastAsia="Calibri"/>
                <w:color w:val="000000"/>
                <w:kern w:val="24"/>
                <w:sz w:val="22"/>
                <w:szCs w:val="22"/>
              </w:rPr>
            </w:pPr>
            <w:r>
              <w:rPr>
                <w:rFonts w:eastAsia="Calibri"/>
                <w:color w:val="000000"/>
                <w:kern w:val="24"/>
                <w:sz w:val="22"/>
                <w:szCs w:val="22"/>
              </w:rPr>
              <w:t>9</w:t>
            </w:r>
            <w:r w:rsidR="001845E3" w:rsidRPr="00C662D9">
              <w:rPr>
                <w:rFonts w:eastAsia="Calibri"/>
                <w:color w:val="000000"/>
                <w:kern w:val="24"/>
                <w:sz w:val="22"/>
                <w:szCs w:val="22"/>
              </w:rPr>
              <w:t>4</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(108,</w:t>
            </w:r>
            <w:r w:rsidR="001645A4">
              <w:rPr>
                <w:rFonts w:eastAsia="Calibri"/>
                <w:color w:val="000000"/>
                <w:kern w:val="24"/>
                <w:sz w:val="22"/>
                <w:szCs w:val="22"/>
              </w:rPr>
              <w:t>8</w:t>
            </w:r>
            <w:r w:rsidRPr="00C662D9">
              <w:rPr>
                <w:rFonts w:eastAsia="Calibri"/>
                <w:color w:val="000000"/>
                <w:kern w:val="24"/>
                <w:sz w:val="22"/>
                <w:szCs w:val="22"/>
              </w:rPr>
              <w:t>0)</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26</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(25,28)</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20</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(19,21)</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(13,13)</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1606DD">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99</w:t>
            </w:r>
          </w:p>
        </w:tc>
        <w:tc>
          <w:tcPr>
            <w:tcW w:w="2160" w:type="dxa"/>
            <w:gridSpan w:val="4"/>
            <w:shd w:val="clear" w:color="auto" w:fill="auto"/>
            <w:tcMar>
              <w:top w:w="15" w:type="dxa"/>
              <w:left w:w="108" w:type="dxa"/>
              <w:bottom w:w="0" w:type="dxa"/>
              <w:right w:w="108" w:type="dxa"/>
            </w:tcMar>
            <w:vAlign w:val="bottom"/>
          </w:tcPr>
          <w:p w:rsidR="001845E3" w:rsidRPr="00C662D9" w:rsidRDefault="00EA512D"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844</w:t>
            </w:r>
          </w:p>
          <w:p w:rsidR="001845E3" w:rsidRPr="00C662D9" w:rsidRDefault="001845E3" w:rsidP="001606DD">
            <w:pPr>
              <w:pStyle w:val="NormalWeb"/>
              <w:spacing w:before="0" w:beforeAutospacing="0" w:after="0" w:afterAutospacing="0" w:line="360" w:lineRule="auto"/>
              <w:jc w:val="center"/>
              <w:rPr>
                <w:sz w:val="22"/>
                <w:szCs w:val="22"/>
                <w:vertAlign w:val="superscript"/>
              </w:rPr>
            </w:pPr>
            <w:r w:rsidRPr="00C662D9">
              <w:rPr>
                <w:rFonts w:eastAsia="Calibri"/>
                <w:color w:val="000000"/>
                <w:kern w:val="24"/>
                <w:sz w:val="22"/>
                <w:szCs w:val="22"/>
              </w:rPr>
              <w:t>(530,1032</w:t>
            </w:r>
            <w:r w:rsidR="00EA512D" w:rsidRPr="00C662D9">
              <w:rPr>
                <w:rFonts w:eastAsia="Calibri"/>
                <w:color w:val="000000"/>
                <w:kern w:val="24"/>
                <w:sz w:val="22"/>
                <w:szCs w:val="22"/>
              </w:rPr>
              <w:t>,1290,</w:t>
            </w:r>
            <w:r w:rsidR="00F50786" w:rsidRPr="00C662D9">
              <w:rPr>
                <w:rFonts w:eastAsia="Calibri"/>
                <w:color w:val="000000"/>
                <w:kern w:val="24"/>
                <w:sz w:val="22"/>
                <w:szCs w:val="22"/>
              </w:rPr>
              <w:t>543</w:t>
            </w:r>
            <w:r w:rsidRPr="00C662D9">
              <w:rPr>
                <w:rFonts w:eastAsia="Calibri"/>
                <w:color w:val="000000"/>
                <w:kern w:val="24"/>
                <w:sz w:val="22"/>
                <w:szCs w:val="22"/>
              </w:rPr>
              <w:t>)</w:t>
            </w:r>
            <w:r w:rsidR="00EC2276" w:rsidRPr="00C662D9">
              <w:rPr>
                <w:rFonts w:eastAsia="Calibri"/>
                <w:color w:val="000000"/>
                <w:kern w:val="24"/>
                <w:sz w:val="22"/>
                <w:szCs w:val="22"/>
                <w:vertAlign w:val="superscript"/>
              </w:rPr>
              <w:t>a</w:t>
            </w:r>
          </w:p>
        </w:tc>
        <w:tc>
          <w:tcPr>
            <w:tcW w:w="135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88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(92,84)</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(27,30)</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21</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(21,21)</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14</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(14,15)</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D76E10">
        <w:trPr>
          <w:gridAfter w:val="1"/>
          <w:wAfter w:w="20" w:type="dxa"/>
        </w:trPr>
        <w:tc>
          <w:tcPr>
            <w:tcW w:w="9090" w:type="dxa"/>
            <w:gridSpan w:val="9"/>
            <w:shd w:val="clear" w:color="auto" w:fill="auto"/>
            <w:tcMar>
              <w:top w:w="15" w:type="dxa"/>
              <w:left w:w="108" w:type="dxa"/>
              <w:bottom w:w="0" w:type="dxa"/>
              <w:right w:w="108" w:type="dxa"/>
            </w:tcMar>
          </w:tcPr>
          <w:p w:rsidR="006E706F" w:rsidRPr="00C662D9" w:rsidRDefault="006E706F" w:rsidP="001606DD">
            <w:pPr>
              <w:tabs>
                <w:tab w:val="left" w:pos="1755"/>
              </w:tabs>
              <w:spacing w:line="360" w:lineRule="auto"/>
              <w:rPr>
                <w:b/>
                <w:sz w:val="22"/>
                <w:szCs w:val="22"/>
              </w:rPr>
            </w:pPr>
          </w:p>
          <w:p w:rsidR="001845E3" w:rsidRPr="00C662D9" w:rsidRDefault="001845E3" w:rsidP="001606DD">
            <w:pPr>
              <w:tabs>
                <w:tab w:val="left" w:pos="1755"/>
              </w:tabs>
              <w:spacing w:line="360" w:lineRule="auto"/>
              <w:rPr>
                <w:sz w:val="22"/>
                <w:szCs w:val="22"/>
              </w:rPr>
            </w:pPr>
            <w:r w:rsidRPr="00C662D9">
              <w:rPr>
                <w:b/>
                <w:sz w:val="22"/>
                <w:szCs w:val="22"/>
              </w:rPr>
              <w:t>PG monocaprylate + Glycerol tricaprylocaprate (1:3 w/w)</w:t>
            </w:r>
          </w:p>
        </w:tc>
      </w:tr>
      <w:tr w:rsidR="001845E3" w:rsidRPr="007D0B9D" w:rsidTr="001606DD">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70</w:t>
            </w:r>
          </w:p>
        </w:tc>
        <w:tc>
          <w:tcPr>
            <w:tcW w:w="2160" w:type="dxa"/>
            <w:gridSpan w:val="4"/>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329</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(371,287)</w:t>
            </w:r>
          </w:p>
        </w:tc>
        <w:tc>
          <w:tcPr>
            <w:tcW w:w="135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276</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(261,291)</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223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(200,246)</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45</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(39,51)</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(35,41)</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1606DD">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80</w:t>
            </w:r>
          </w:p>
        </w:tc>
        <w:tc>
          <w:tcPr>
            <w:tcW w:w="2160" w:type="dxa"/>
            <w:gridSpan w:val="4"/>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282</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(324,241)</w:t>
            </w:r>
          </w:p>
        </w:tc>
        <w:tc>
          <w:tcPr>
            <w:tcW w:w="135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180</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(149,212)</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71</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(67,76)</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26</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(25,27)</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12</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(10,14)</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1606DD">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90</w:t>
            </w:r>
          </w:p>
        </w:tc>
        <w:tc>
          <w:tcPr>
            <w:tcW w:w="2160" w:type="dxa"/>
            <w:gridSpan w:val="4"/>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270</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(317,224)</w:t>
            </w:r>
          </w:p>
        </w:tc>
        <w:tc>
          <w:tcPr>
            <w:tcW w:w="135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134</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(105,164)</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42</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(42,43)</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20</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(21,20)</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19</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(27,12)</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1606DD">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99</w:t>
            </w:r>
          </w:p>
        </w:tc>
        <w:tc>
          <w:tcPr>
            <w:tcW w:w="2160" w:type="dxa"/>
            <w:gridSpan w:val="4"/>
            <w:shd w:val="clear" w:color="auto" w:fill="auto"/>
            <w:tcMar>
              <w:top w:w="15" w:type="dxa"/>
              <w:left w:w="108" w:type="dxa"/>
              <w:bottom w:w="0" w:type="dxa"/>
              <w:right w:w="108" w:type="dxa"/>
            </w:tcMar>
            <w:vAlign w:val="bottom"/>
          </w:tcPr>
          <w:p w:rsidR="001845E3" w:rsidRPr="00C662D9" w:rsidRDefault="00EA512D"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924</w:t>
            </w:r>
          </w:p>
          <w:p w:rsidR="001845E3" w:rsidRPr="00C662D9" w:rsidRDefault="001845E3" w:rsidP="001606DD">
            <w:pPr>
              <w:pStyle w:val="NormalWeb"/>
              <w:spacing w:before="0" w:beforeAutospacing="0" w:after="0" w:afterAutospacing="0" w:line="360" w:lineRule="auto"/>
              <w:jc w:val="center"/>
              <w:rPr>
                <w:sz w:val="22"/>
                <w:szCs w:val="22"/>
                <w:vertAlign w:val="superscript"/>
              </w:rPr>
            </w:pPr>
            <w:r w:rsidRPr="00C662D9">
              <w:rPr>
                <w:rFonts w:eastAsia="Calibri"/>
                <w:color w:val="000000"/>
                <w:kern w:val="24"/>
                <w:sz w:val="22"/>
                <w:szCs w:val="22"/>
              </w:rPr>
              <w:t>(429,1491</w:t>
            </w:r>
            <w:r w:rsidR="00EA512D" w:rsidRPr="00C662D9">
              <w:rPr>
                <w:rFonts w:eastAsia="Calibri"/>
                <w:color w:val="000000"/>
                <w:kern w:val="24"/>
                <w:sz w:val="22"/>
                <w:szCs w:val="22"/>
              </w:rPr>
              <w:t>,527,</w:t>
            </w:r>
            <w:r w:rsidR="00F50786" w:rsidRPr="00C662D9">
              <w:rPr>
                <w:rFonts w:eastAsia="Calibri"/>
                <w:color w:val="000000"/>
                <w:kern w:val="24"/>
                <w:sz w:val="22"/>
                <w:szCs w:val="22"/>
              </w:rPr>
              <w:t>1247</w:t>
            </w:r>
            <w:r w:rsidRPr="00C662D9">
              <w:rPr>
                <w:rFonts w:eastAsia="Calibri"/>
                <w:color w:val="000000"/>
                <w:kern w:val="24"/>
                <w:sz w:val="22"/>
                <w:szCs w:val="22"/>
              </w:rPr>
              <w:t>)</w:t>
            </w:r>
            <w:r w:rsidR="00EC2276" w:rsidRPr="00C662D9">
              <w:rPr>
                <w:rFonts w:eastAsia="Calibri"/>
                <w:color w:val="000000"/>
                <w:kern w:val="24"/>
                <w:sz w:val="22"/>
                <w:szCs w:val="22"/>
                <w:vertAlign w:val="superscript"/>
              </w:rPr>
              <w:t>a</w:t>
            </w:r>
          </w:p>
        </w:tc>
        <w:tc>
          <w:tcPr>
            <w:tcW w:w="135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127</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(93,162)</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48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(41,55)</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21</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(22,20)</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15</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(18,13)</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D76E10">
        <w:trPr>
          <w:gridAfter w:val="1"/>
          <w:wAfter w:w="20" w:type="dxa"/>
        </w:trPr>
        <w:tc>
          <w:tcPr>
            <w:tcW w:w="9090" w:type="dxa"/>
            <w:gridSpan w:val="9"/>
            <w:shd w:val="clear" w:color="auto" w:fill="auto"/>
            <w:tcMar>
              <w:top w:w="15" w:type="dxa"/>
              <w:left w:w="108" w:type="dxa"/>
              <w:bottom w:w="0" w:type="dxa"/>
              <w:right w:w="108" w:type="dxa"/>
            </w:tcMar>
          </w:tcPr>
          <w:p w:rsidR="006E706F" w:rsidRPr="00C662D9" w:rsidRDefault="006E706F" w:rsidP="001606DD">
            <w:pPr>
              <w:tabs>
                <w:tab w:val="left" w:pos="1755"/>
              </w:tabs>
              <w:spacing w:line="360" w:lineRule="auto"/>
              <w:rPr>
                <w:b/>
                <w:sz w:val="22"/>
                <w:szCs w:val="22"/>
              </w:rPr>
            </w:pPr>
          </w:p>
          <w:p w:rsidR="001845E3" w:rsidRPr="00C662D9" w:rsidRDefault="001845E3" w:rsidP="001606DD">
            <w:pPr>
              <w:tabs>
                <w:tab w:val="left" w:pos="1755"/>
              </w:tabs>
              <w:spacing w:line="360" w:lineRule="auto"/>
              <w:rPr>
                <w:sz w:val="22"/>
                <w:szCs w:val="22"/>
              </w:rPr>
            </w:pPr>
            <w:r w:rsidRPr="00C662D9">
              <w:rPr>
                <w:b/>
                <w:sz w:val="22"/>
                <w:szCs w:val="22"/>
              </w:rPr>
              <w:t>PG monocaprylate + Glycerol tricaprylocaprate (1:1 w/w)</w:t>
            </w:r>
          </w:p>
        </w:tc>
      </w:tr>
      <w:tr w:rsidR="001845E3" w:rsidRPr="007D0B9D" w:rsidTr="008F6EC5">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70</w:t>
            </w:r>
          </w:p>
        </w:tc>
        <w:tc>
          <w:tcPr>
            <w:tcW w:w="2063" w:type="dxa"/>
            <w:gridSpan w:val="3"/>
            <w:shd w:val="clear" w:color="auto" w:fill="auto"/>
            <w:tcMar>
              <w:top w:w="15" w:type="dxa"/>
              <w:left w:w="108" w:type="dxa"/>
              <w:bottom w:w="0" w:type="dxa"/>
              <w:right w:w="108" w:type="dxa"/>
            </w:tcMar>
            <w:vAlign w:val="bottom"/>
          </w:tcPr>
          <w:p w:rsidR="001845E3" w:rsidRPr="00C662D9" w:rsidRDefault="00EA512D"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560</w:t>
            </w:r>
          </w:p>
          <w:p w:rsidR="001845E3" w:rsidRPr="00C662D9" w:rsidRDefault="001845E3" w:rsidP="001606DD">
            <w:pPr>
              <w:pStyle w:val="NormalWeb"/>
              <w:spacing w:before="0" w:beforeAutospacing="0" w:after="0" w:afterAutospacing="0" w:line="360" w:lineRule="auto"/>
              <w:jc w:val="center"/>
              <w:rPr>
                <w:sz w:val="22"/>
                <w:szCs w:val="22"/>
                <w:vertAlign w:val="superscript"/>
              </w:rPr>
            </w:pPr>
            <w:r w:rsidRPr="00C662D9">
              <w:rPr>
                <w:sz w:val="22"/>
                <w:szCs w:val="22"/>
              </w:rPr>
              <w:t>(310,514</w:t>
            </w:r>
            <w:r w:rsidR="00EA512D" w:rsidRPr="00C662D9">
              <w:rPr>
                <w:sz w:val="22"/>
                <w:szCs w:val="22"/>
              </w:rPr>
              <w:t>,959,</w:t>
            </w:r>
            <w:r w:rsidR="00F50786" w:rsidRPr="00C662D9">
              <w:rPr>
                <w:sz w:val="22"/>
                <w:szCs w:val="22"/>
              </w:rPr>
              <w:t>456</w:t>
            </w:r>
            <w:r w:rsidRPr="00C662D9">
              <w:rPr>
                <w:sz w:val="22"/>
                <w:szCs w:val="22"/>
              </w:rPr>
              <w:t>)</w:t>
            </w:r>
            <w:r w:rsidR="00EC2276" w:rsidRPr="00C662D9">
              <w:rPr>
                <w:sz w:val="22"/>
                <w:szCs w:val="22"/>
                <w:vertAlign w:val="superscript"/>
              </w:rPr>
              <w:t>a</w:t>
            </w:r>
          </w:p>
        </w:tc>
        <w:tc>
          <w:tcPr>
            <w:tcW w:w="1447" w:type="dxa"/>
            <w:gridSpan w:val="2"/>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287</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(341,234)</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74</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(80,68)</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50</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(70,30)</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75</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(85,65)</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8F6EC5">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80</w:t>
            </w:r>
          </w:p>
        </w:tc>
        <w:tc>
          <w:tcPr>
            <w:tcW w:w="2063" w:type="dxa"/>
            <w:gridSpan w:val="3"/>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309</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lastRenderedPageBreak/>
              <w:t>(253,366)</w:t>
            </w:r>
          </w:p>
        </w:tc>
        <w:tc>
          <w:tcPr>
            <w:tcW w:w="1447" w:type="dxa"/>
            <w:gridSpan w:val="2"/>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lastRenderedPageBreak/>
              <w:t>123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lastRenderedPageBreak/>
              <w:t>(148,98)</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lastRenderedPageBreak/>
              <w:t>28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lastRenderedPageBreak/>
              <w:t>(29,28)</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lastRenderedPageBreak/>
              <w:t>18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lastRenderedPageBreak/>
              <w:t>(18,18)</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lastRenderedPageBreak/>
              <w:t>14</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lastRenderedPageBreak/>
              <w:t>(14,14)</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8F6EC5">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lastRenderedPageBreak/>
              <w:t>90</w:t>
            </w:r>
          </w:p>
        </w:tc>
        <w:tc>
          <w:tcPr>
            <w:tcW w:w="2063" w:type="dxa"/>
            <w:gridSpan w:val="3"/>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262</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(232,293)</w:t>
            </w:r>
          </w:p>
        </w:tc>
        <w:tc>
          <w:tcPr>
            <w:tcW w:w="1447" w:type="dxa"/>
            <w:gridSpan w:val="2"/>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94</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(101,87)</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27</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(28,26)</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16</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(16,17)</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(13,14)</w:t>
            </w:r>
          </w:p>
        </w:tc>
        <w:tc>
          <w:tcPr>
            <w:tcW w:w="20" w:type="dxa"/>
          </w:tcPr>
          <w:p w:rsidR="001845E3" w:rsidRPr="007D0B9D" w:rsidRDefault="001845E3" w:rsidP="001606DD">
            <w:pPr>
              <w:tabs>
                <w:tab w:val="left" w:pos="1755"/>
              </w:tabs>
              <w:spacing w:line="360" w:lineRule="auto"/>
              <w:jc w:val="center"/>
              <w:rPr>
                <w:sz w:val="20"/>
                <w:szCs w:val="20"/>
              </w:rPr>
            </w:pPr>
          </w:p>
        </w:tc>
      </w:tr>
      <w:tr w:rsidR="001845E3" w:rsidRPr="007D0B9D" w:rsidTr="008F6EC5">
        <w:tc>
          <w:tcPr>
            <w:tcW w:w="1080" w:type="dxa"/>
            <w:shd w:val="clear" w:color="auto" w:fill="auto"/>
            <w:tcMar>
              <w:top w:w="15" w:type="dxa"/>
              <w:left w:w="108" w:type="dxa"/>
              <w:bottom w:w="0" w:type="dxa"/>
              <w:right w:w="108" w:type="dxa"/>
            </w:tcMar>
          </w:tcPr>
          <w:p w:rsidR="001845E3" w:rsidRPr="00C662D9" w:rsidRDefault="001845E3" w:rsidP="001606DD">
            <w:pPr>
              <w:tabs>
                <w:tab w:val="left" w:pos="1755"/>
              </w:tabs>
              <w:spacing w:line="360" w:lineRule="auto"/>
              <w:jc w:val="center"/>
              <w:rPr>
                <w:sz w:val="22"/>
                <w:szCs w:val="22"/>
              </w:rPr>
            </w:pPr>
            <w:r w:rsidRPr="00C662D9">
              <w:rPr>
                <w:rFonts w:eastAsia="Calibri"/>
                <w:b/>
                <w:bCs/>
                <w:kern w:val="24"/>
                <w:sz w:val="22"/>
                <w:szCs w:val="22"/>
              </w:rPr>
              <w:t>99</w:t>
            </w:r>
          </w:p>
        </w:tc>
        <w:tc>
          <w:tcPr>
            <w:tcW w:w="2063" w:type="dxa"/>
            <w:gridSpan w:val="3"/>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583</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(470,696)</w:t>
            </w:r>
          </w:p>
        </w:tc>
        <w:tc>
          <w:tcPr>
            <w:tcW w:w="1447" w:type="dxa"/>
            <w:gridSpan w:val="2"/>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79</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(81,77)</w:t>
            </w:r>
          </w:p>
        </w:tc>
        <w:tc>
          <w:tcPr>
            <w:tcW w:w="144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29</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(28,30)</w:t>
            </w:r>
          </w:p>
        </w:tc>
        <w:tc>
          <w:tcPr>
            <w:tcW w:w="1530" w:type="dxa"/>
            <w:shd w:val="clear" w:color="auto" w:fill="auto"/>
            <w:tcMar>
              <w:top w:w="15" w:type="dxa"/>
              <w:left w:w="108" w:type="dxa"/>
              <w:bottom w:w="0" w:type="dxa"/>
              <w:right w:w="108" w:type="dxa"/>
            </w:tcMar>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18</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(18,19)</w:t>
            </w:r>
          </w:p>
        </w:tc>
        <w:tc>
          <w:tcPr>
            <w:tcW w:w="1530" w:type="dxa"/>
            <w:vAlign w:val="bottom"/>
          </w:tcPr>
          <w:p w:rsidR="001845E3" w:rsidRPr="00C662D9" w:rsidRDefault="001845E3" w:rsidP="001606DD">
            <w:pPr>
              <w:pStyle w:val="NormalWeb"/>
              <w:spacing w:before="0" w:beforeAutospacing="0" w:after="0" w:afterAutospacing="0" w:line="360" w:lineRule="auto"/>
              <w:jc w:val="center"/>
              <w:rPr>
                <w:rFonts w:eastAsia="Calibri"/>
                <w:color w:val="000000"/>
                <w:kern w:val="24"/>
                <w:sz w:val="22"/>
                <w:szCs w:val="22"/>
              </w:rPr>
            </w:pPr>
            <w:r w:rsidRPr="00C662D9">
              <w:rPr>
                <w:rFonts w:eastAsia="Calibri"/>
                <w:color w:val="000000"/>
                <w:kern w:val="24"/>
                <w:sz w:val="22"/>
                <w:szCs w:val="22"/>
              </w:rPr>
              <w:t>14</w:t>
            </w:r>
          </w:p>
          <w:p w:rsidR="001845E3" w:rsidRPr="00C662D9" w:rsidRDefault="001845E3" w:rsidP="001606DD">
            <w:pPr>
              <w:pStyle w:val="NormalWeb"/>
              <w:spacing w:before="0" w:beforeAutospacing="0" w:after="0" w:afterAutospacing="0" w:line="360" w:lineRule="auto"/>
              <w:jc w:val="center"/>
              <w:rPr>
                <w:sz w:val="22"/>
                <w:szCs w:val="22"/>
              </w:rPr>
            </w:pPr>
            <w:r w:rsidRPr="00C662D9">
              <w:rPr>
                <w:rFonts w:eastAsia="Calibri"/>
                <w:color w:val="000000"/>
                <w:kern w:val="24"/>
                <w:sz w:val="22"/>
                <w:szCs w:val="22"/>
              </w:rPr>
              <w:t>(15,14)</w:t>
            </w:r>
          </w:p>
        </w:tc>
        <w:tc>
          <w:tcPr>
            <w:tcW w:w="20" w:type="dxa"/>
          </w:tcPr>
          <w:p w:rsidR="001845E3" w:rsidRPr="007D0B9D" w:rsidRDefault="001845E3" w:rsidP="001606DD">
            <w:pPr>
              <w:tabs>
                <w:tab w:val="left" w:pos="1755"/>
              </w:tabs>
              <w:spacing w:line="360" w:lineRule="auto"/>
              <w:jc w:val="center"/>
              <w:rPr>
                <w:sz w:val="20"/>
                <w:szCs w:val="20"/>
              </w:rPr>
            </w:pPr>
          </w:p>
        </w:tc>
      </w:tr>
    </w:tbl>
    <w:p w:rsidR="00EC2276" w:rsidRDefault="000C1FC7" w:rsidP="001606DD">
      <w:pPr>
        <w:spacing w:line="360" w:lineRule="auto"/>
        <w:rPr>
          <w:sz w:val="22"/>
          <w:szCs w:val="22"/>
          <w:vertAlign w:val="superscript"/>
        </w:rPr>
      </w:pPr>
      <w:r>
        <w:rPr>
          <w:sz w:val="22"/>
          <w:szCs w:val="22"/>
          <w:vertAlign w:val="superscript"/>
        </w:rPr>
        <w:t>________________________________________________________________________________________________________________________</w:t>
      </w:r>
    </w:p>
    <w:p w:rsidR="001C6626" w:rsidRDefault="00EC2276" w:rsidP="00512075">
      <w:pPr>
        <w:rPr>
          <w:sz w:val="18"/>
          <w:szCs w:val="18"/>
        </w:rPr>
      </w:pPr>
      <w:r w:rsidRPr="009C773E">
        <w:rPr>
          <w:sz w:val="18"/>
          <w:szCs w:val="18"/>
          <w:vertAlign w:val="superscript"/>
        </w:rPr>
        <w:t>a</w:t>
      </w:r>
      <w:r w:rsidR="00EA512D">
        <w:rPr>
          <w:sz w:val="18"/>
          <w:szCs w:val="18"/>
        </w:rPr>
        <w:t>P</w:t>
      </w:r>
      <w:r w:rsidRPr="009C773E">
        <w:rPr>
          <w:sz w:val="18"/>
          <w:szCs w:val="18"/>
        </w:rPr>
        <w:t>article sizes of emulsions formed at 9:1</w:t>
      </w:r>
      <w:r w:rsidR="009C773E" w:rsidRPr="009C773E">
        <w:rPr>
          <w:sz w:val="18"/>
          <w:szCs w:val="18"/>
        </w:rPr>
        <w:t xml:space="preserve">w/w lipid/surfactant rations were highly variable. For several mixtures, two additional particle size determinations were </w:t>
      </w:r>
      <w:r w:rsidR="00EA512D">
        <w:rPr>
          <w:sz w:val="18"/>
          <w:szCs w:val="18"/>
        </w:rPr>
        <w:t>performed</w:t>
      </w:r>
      <w:r w:rsidR="009C773E" w:rsidRPr="009C773E">
        <w:rPr>
          <w:sz w:val="18"/>
          <w:szCs w:val="18"/>
        </w:rPr>
        <w:t xml:space="preserve"> by preparing new samples.</w:t>
      </w:r>
    </w:p>
    <w:p w:rsidR="00512075" w:rsidRDefault="00512075" w:rsidP="00100B48">
      <w:pPr>
        <w:tabs>
          <w:tab w:val="left" w:pos="1230"/>
        </w:tabs>
        <w:spacing w:line="480" w:lineRule="auto"/>
        <w:jc w:val="both"/>
        <w:rPr>
          <w:sz w:val="22"/>
          <w:szCs w:val="22"/>
        </w:rPr>
      </w:pPr>
    </w:p>
    <w:p w:rsidR="003A1ADE" w:rsidRPr="00690FDF" w:rsidRDefault="00E679AD" w:rsidP="00100B48">
      <w:pPr>
        <w:tabs>
          <w:tab w:val="left" w:pos="1230"/>
        </w:tabs>
        <w:spacing w:line="480" w:lineRule="auto"/>
        <w:jc w:val="both"/>
        <w:rPr>
          <w:b/>
          <w:sz w:val="22"/>
          <w:szCs w:val="22"/>
        </w:rPr>
      </w:pPr>
      <w:r>
        <w:rPr>
          <w:b/>
          <w:sz w:val="22"/>
          <w:szCs w:val="22"/>
        </w:rPr>
        <w:t>Apparent v</w:t>
      </w:r>
      <w:r w:rsidR="003A1ADE" w:rsidRPr="00690FDF">
        <w:rPr>
          <w:b/>
          <w:sz w:val="22"/>
          <w:szCs w:val="22"/>
        </w:rPr>
        <w:t>iscosity</w:t>
      </w:r>
      <w:r w:rsidR="002C25F8" w:rsidRPr="00690FDF">
        <w:rPr>
          <w:b/>
          <w:sz w:val="22"/>
          <w:szCs w:val="22"/>
        </w:rPr>
        <w:t xml:space="preserve"> of </w:t>
      </w:r>
      <w:r>
        <w:rPr>
          <w:b/>
          <w:sz w:val="22"/>
          <w:szCs w:val="22"/>
        </w:rPr>
        <w:t xml:space="preserve">the </w:t>
      </w:r>
      <w:r w:rsidR="00690FDF">
        <w:rPr>
          <w:b/>
          <w:sz w:val="22"/>
          <w:szCs w:val="22"/>
        </w:rPr>
        <w:t>g</w:t>
      </w:r>
      <w:r w:rsidR="002C25F8" w:rsidRPr="00690FDF">
        <w:rPr>
          <w:b/>
          <w:sz w:val="22"/>
          <w:szCs w:val="22"/>
        </w:rPr>
        <w:t>el</w:t>
      </w:r>
      <w:r w:rsidR="00084F09" w:rsidRPr="00690FDF">
        <w:rPr>
          <w:b/>
          <w:sz w:val="22"/>
          <w:szCs w:val="22"/>
        </w:rPr>
        <w:t>s</w:t>
      </w:r>
      <w:r w:rsidR="002C25F8" w:rsidRPr="00690FDF">
        <w:rPr>
          <w:b/>
          <w:sz w:val="22"/>
          <w:szCs w:val="22"/>
        </w:rPr>
        <w:t xml:space="preserve"> </w:t>
      </w:r>
      <w:r w:rsidR="00690FDF">
        <w:rPr>
          <w:b/>
          <w:sz w:val="22"/>
          <w:szCs w:val="22"/>
        </w:rPr>
        <w:t>f</w:t>
      </w:r>
      <w:r w:rsidR="00084F09" w:rsidRPr="00690FDF">
        <w:rPr>
          <w:b/>
          <w:sz w:val="22"/>
          <w:szCs w:val="22"/>
        </w:rPr>
        <w:t xml:space="preserve">ormed </w:t>
      </w:r>
    </w:p>
    <w:p w:rsidR="00DE6E71" w:rsidRPr="00C82DC4" w:rsidRDefault="00DE6E71" w:rsidP="00100B48">
      <w:pPr>
        <w:tabs>
          <w:tab w:val="left" w:pos="1230"/>
        </w:tabs>
        <w:spacing w:line="480" w:lineRule="auto"/>
        <w:jc w:val="both"/>
        <w:rPr>
          <w:i/>
          <w:sz w:val="22"/>
          <w:szCs w:val="22"/>
        </w:rPr>
      </w:pPr>
    </w:p>
    <w:p w:rsidR="00C662D9" w:rsidRDefault="003A1ADE" w:rsidP="00157FFA">
      <w:pPr>
        <w:tabs>
          <w:tab w:val="left" w:pos="1230"/>
        </w:tabs>
        <w:spacing w:line="480" w:lineRule="auto"/>
        <w:jc w:val="both"/>
        <w:rPr>
          <w:i/>
          <w:sz w:val="22"/>
          <w:szCs w:val="22"/>
        </w:rPr>
      </w:pPr>
      <w:r w:rsidRPr="00C82DC4">
        <w:rPr>
          <w:b/>
          <w:sz w:val="22"/>
          <w:szCs w:val="22"/>
        </w:rPr>
        <w:t xml:space="preserve"> </w:t>
      </w:r>
      <w:r w:rsidRPr="00C82DC4">
        <w:rPr>
          <w:sz w:val="22"/>
          <w:szCs w:val="22"/>
        </w:rPr>
        <w:t xml:space="preserve">The gels observed in </w:t>
      </w:r>
      <w:r w:rsidR="00E679AD">
        <w:rPr>
          <w:sz w:val="22"/>
          <w:szCs w:val="22"/>
        </w:rPr>
        <w:t xml:space="preserve">the </w:t>
      </w:r>
      <w:r w:rsidRPr="00C82DC4">
        <w:rPr>
          <w:sz w:val="22"/>
          <w:szCs w:val="22"/>
        </w:rPr>
        <w:t>phase diagram</w:t>
      </w:r>
      <w:r w:rsidR="00084F09" w:rsidRPr="00C82DC4">
        <w:rPr>
          <w:sz w:val="22"/>
          <w:szCs w:val="22"/>
        </w:rPr>
        <w:t>s</w:t>
      </w:r>
      <w:r w:rsidRPr="00C82DC4">
        <w:rPr>
          <w:sz w:val="22"/>
          <w:szCs w:val="22"/>
        </w:rPr>
        <w:t xml:space="preserve"> of </w:t>
      </w:r>
      <w:r w:rsidR="00084F09" w:rsidRPr="00C82DC4">
        <w:rPr>
          <w:sz w:val="22"/>
          <w:szCs w:val="22"/>
        </w:rPr>
        <w:t xml:space="preserve">PG dicaprylocaprate and </w:t>
      </w:r>
      <w:r w:rsidR="00E21140" w:rsidRPr="00C82DC4">
        <w:rPr>
          <w:sz w:val="22"/>
          <w:szCs w:val="22"/>
        </w:rPr>
        <w:t>glycerol tricaprylocaprate</w:t>
      </w:r>
      <w:r w:rsidRPr="00C82DC4">
        <w:rPr>
          <w:sz w:val="22"/>
          <w:szCs w:val="22"/>
        </w:rPr>
        <w:t xml:space="preserve"> </w:t>
      </w:r>
      <w:r w:rsidR="00D507B3" w:rsidRPr="00C82DC4">
        <w:rPr>
          <w:sz w:val="22"/>
          <w:szCs w:val="22"/>
        </w:rPr>
        <w:t>were</w:t>
      </w:r>
      <w:r w:rsidRPr="00C82DC4">
        <w:rPr>
          <w:sz w:val="22"/>
          <w:szCs w:val="22"/>
        </w:rPr>
        <w:t xml:space="preserve"> </w:t>
      </w:r>
      <w:r w:rsidR="00E21140" w:rsidRPr="00C82DC4">
        <w:rPr>
          <w:sz w:val="22"/>
          <w:szCs w:val="22"/>
        </w:rPr>
        <w:t xml:space="preserve">characterized for </w:t>
      </w:r>
      <w:r w:rsidR="00E679AD">
        <w:rPr>
          <w:sz w:val="22"/>
          <w:szCs w:val="22"/>
        </w:rPr>
        <w:t xml:space="preserve">apparent </w:t>
      </w:r>
      <w:r w:rsidR="00E21140" w:rsidRPr="00C82DC4">
        <w:rPr>
          <w:sz w:val="22"/>
          <w:szCs w:val="22"/>
        </w:rPr>
        <w:t>viscosity</w:t>
      </w:r>
      <w:r w:rsidRPr="00C82DC4">
        <w:rPr>
          <w:sz w:val="22"/>
          <w:szCs w:val="22"/>
        </w:rPr>
        <w:t xml:space="preserve">. </w:t>
      </w:r>
      <w:r w:rsidR="00084F09" w:rsidRPr="00C82DC4">
        <w:rPr>
          <w:sz w:val="22"/>
          <w:szCs w:val="22"/>
        </w:rPr>
        <w:t xml:space="preserve">The results are </w:t>
      </w:r>
      <w:r w:rsidR="00E21140" w:rsidRPr="00C82DC4">
        <w:rPr>
          <w:sz w:val="22"/>
          <w:szCs w:val="22"/>
        </w:rPr>
        <w:t>presented</w:t>
      </w:r>
      <w:r w:rsidR="00084F09" w:rsidRPr="00C82DC4">
        <w:rPr>
          <w:sz w:val="22"/>
          <w:szCs w:val="22"/>
        </w:rPr>
        <w:t xml:space="preserve"> in Fig. </w:t>
      </w:r>
      <w:r w:rsidR="009335EF" w:rsidRPr="00C82DC4">
        <w:rPr>
          <w:sz w:val="22"/>
          <w:szCs w:val="22"/>
        </w:rPr>
        <w:t>3</w:t>
      </w:r>
      <w:r w:rsidR="00084F09" w:rsidRPr="00C82DC4">
        <w:rPr>
          <w:sz w:val="22"/>
          <w:szCs w:val="22"/>
        </w:rPr>
        <w:t xml:space="preserve">. </w:t>
      </w:r>
      <w:r w:rsidR="00E679AD">
        <w:rPr>
          <w:sz w:val="22"/>
          <w:szCs w:val="22"/>
        </w:rPr>
        <w:t>The apparent v</w:t>
      </w:r>
      <w:r w:rsidR="00F63602" w:rsidRPr="00C82DC4">
        <w:rPr>
          <w:sz w:val="22"/>
          <w:szCs w:val="22"/>
        </w:rPr>
        <w:t xml:space="preserve">iscosities of </w:t>
      </w:r>
      <w:r w:rsidR="00E679AD">
        <w:rPr>
          <w:sz w:val="22"/>
          <w:szCs w:val="22"/>
        </w:rPr>
        <w:t xml:space="preserve">the </w:t>
      </w:r>
      <w:r w:rsidR="00F63602" w:rsidRPr="00C82DC4">
        <w:rPr>
          <w:sz w:val="22"/>
          <w:szCs w:val="22"/>
        </w:rPr>
        <w:t>gel</w:t>
      </w:r>
      <w:r w:rsidR="009335EF" w:rsidRPr="00C82DC4">
        <w:rPr>
          <w:sz w:val="22"/>
          <w:szCs w:val="22"/>
        </w:rPr>
        <w:t>s formed</w:t>
      </w:r>
      <w:r w:rsidR="00F63602" w:rsidRPr="00C82DC4">
        <w:rPr>
          <w:sz w:val="22"/>
          <w:szCs w:val="22"/>
        </w:rPr>
        <w:t xml:space="preserve"> in </w:t>
      </w:r>
      <w:r w:rsidR="00E679AD">
        <w:rPr>
          <w:sz w:val="22"/>
          <w:szCs w:val="22"/>
        </w:rPr>
        <w:t xml:space="preserve">the construction of </w:t>
      </w:r>
      <w:r w:rsidR="00F63602" w:rsidRPr="00C82DC4">
        <w:rPr>
          <w:sz w:val="22"/>
          <w:szCs w:val="22"/>
        </w:rPr>
        <w:t xml:space="preserve">phase diagrams with </w:t>
      </w:r>
      <w:r w:rsidR="009335EF" w:rsidRPr="00C82DC4">
        <w:rPr>
          <w:sz w:val="22"/>
          <w:szCs w:val="22"/>
        </w:rPr>
        <w:t>the two lipids</w:t>
      </w:r>
      <w:r w:rsidR="00E21140" w:rsidRPr="00C82DC4">
        <w:rPr>
          <w:sz w:val="22"/>
          <w:szCs w:val="22"/>
        </w:rPr>
        <w:t xml:space="preserve"> </w:t>
      </w:r>
      <w:r w:rsidR="00F63602" w:rsidRPr="00C82DC4">
        <w:rPr>
          <w:sz w:val="22"/>
          <w:szCs w:val="22"/>
        </w:rPr>
        <w:t>were found to be similar</w:t>
      </w:r>
      <w:r w:rsidRPr="00C82DC4">
        <w:rPr>
          <w:sz w:val="22"/>
          <w:szCs w:val="22"/>
        </w:rPr>
        <w:t>.</w:t>
      </w:r>
      <w:r w:rsidR="00F63602" w:rsidRPr="00C82DC4">
        <w:rPr>
          <w:sz w:val="22"/>
          <w:szCs w:val="22"/>
        </w:rPr>
        <w:t xml:space="preserve"> The </w:t>
      </w:r>
      <w:r w:rsidR="00E679AD">
        <w:rPr>
          <w:sz w:val="22"/>
          <w:szCs w:val="22"/>
        </w:rPr>
        <w:t>apparent viscosities obtained were</w:t>
      </w:r>
      <w:r w:rsidR="00E679AD" w:rsidRPr="00C82DC4">
        <w:rPr>
          <w:sz w:val="22"/>
          <w:szCs w:val="22"/>
        </w:rPr>
        <w:t xml:space="preserve"> </w:t>
      </w:r>
      <w:r w:rsidR="00F63602" w:rsidRPr="00C82DC4">
        <w:rPr>
          <w:sz w:val="22"/>
          <w:szCs w:val="22"/>
        </w:rPr>
        <w:t xml:space="preserve">in the range </w:t>
      </w:r>
      <w:r w:rsidR="00E679AD">
        <w:rPr>
          <w:sz w:val="22"/>
          <w:szCs w:val="22"/>
        </w:rPr>
        <w:t>from about</w:t>
      </w:r>
      <w:r w:rsidR="00F63602" w:rsidRPr="00C82DC4">
        <w:rPr>
          <w:sz w:val="22"/>
          <w:szCs w:val="22"/>
        </w:rPr>
        <w:t xml:space="preserve"> 100 to 200 </w:t>
      </w:r>
      <w:r w:rsidR="001017DD" w:rsidRPr="00C82DC4">
        <w:rPr>
          <w:sz w:val="22"/>
          <w:szCs w:val="22"/>
        </w:rPr>
        <w:t>mPa.s</w:t>
      </w:r>
      <w:r w:rsidR="00F63602" w:rsidRPr="00C82DC4">
        <w:rPr>
          <w:sz w:val="22"/>
          <w:szCs w:val="22"/>
        </w:rPr>
        <w:t xml:space="preserve"> </w:t>
      </w:r>
      <w:r w:rsidR="00E679AD">
        <w:rPr>
          <w:sz w:val="22"/>
          <w:szCs w:val="22"/>
        </w:rPr>
        <w:t xml:space="preserve">and </w:t>
      </w:r>
      <w:r w:rsidR="00F63602" w:rsidRPr="00C82DC4">
        <w:rPr>
          <w:sz w:val="22"/>
          <w:szCs w:val="22"/>
        </w:rPr>
        <w:t>are rel</w:t>
      </w:r>
      <w:r w:rsidR="00BE582B" w:rsidRPr="00C82DC4">
        <w:rPr>
          <w:sz w:val="22"/>
          <w:szCs w:val="22"/>
        </w:rPr>
        <w:t>a</w:t>
      </w:r>
      <w:r w:rsidR="00F63602" w:rsidRPr="00C82DC4">
        <w:rPr>
          <w:sz w:val="22"/>
          <w:szCs w:val="22"/>
        </w:rPr>
        <w:t>tively low if one considers</w:t>
      </w:r>
      <w:r w:rsidR="00BE582B" w:rsidRPr="00C82DC4">
        <w:rPr>
          <w:sz w:val="22"/>
          <w:szCs w:val="22"/>
        </w:rPr>
        <w:t xml:space="preserve"> </w:t>
      </w:r>
      <w:r w:rsidR="009A51F0" w:rsidRPr="00C82DC4">
        <w:rPr>
          <w:sz w:val="22"/>
          <w:szCs w:val="22"/>
        </w:rPr>
        <w:t>for comparison</w:t>
      </w:r>
      <w:r w:rsidR="00F63602" w:rsidRPr="00C82DC4">
        <w:rPr>
          <w:sz w:val="22"/>
          <w:szCs w:val="22"/>
        </w:rPr>
        <w:t xml:space="preserve"> that </w:t>
      </w:r>
      <w:r w:rsidR="00E679AD">
        <w:rPr>
          <w:sz w:val="22"/>
          <w:szCs w:val="22"/>
        </w:rPr>
        <w:t xml:space="preserve">the </w:t>
      </w:r>
      <w:r w:rsidR="00BE582B" w:rsidRPr="00C82DC4">
        <w:rPr>
          <w:sz w:val="22"/>
          <w:szCs w:val="22"/>
        </w:rPr>
        <w:t xml:space="preserve">viscosities of water and glycerol </w:t>
      </w:r>
      <w:r w:rsidR="00E679AD">
        <w:rPr>
          <w:sz w:val="22"/>
          <w:szCs w:val="22"/>
        </w:rPr>
        <w:t>at the</w:t>
      </w:r>
      <w:r w:rsidR="00E679AD" w:rsidRPr="00C82DC4">
        <w:rPr>
          <w:sz w:val="22"/>
          <w:szCs w:val="22"/>
        </w:rPr>
        <w:t xml:space="preserve"> </w:t>
      </w:r>
      <w:r w:rsidR="00BE582B" w:rsidRPr="00C82DC4">
        <w:rPr>
          <w:sz w:val="22"/>
          <w:szCs w:val="22"/>
        </w:rPr>
        <w:t xml:space="preserve">identical temperature are, respectively, approx. 1 and 1000 </w:t>
      </w:r>
      <w:r w:rsidR="001017DD" w:rsidRPr="00C82DC4">
        <w:rPr>
          <w:sz w:val="22"/>
          <w:szCs w:val="22"/>
        </w:rPr>
        <w:t>mPa.s</w:t>
      </w:r>
      <w:r w:rsidR="00781D55" w:rsidRPr="00C82DC4">
        <w:rPr>
          <w:sz w:val="22"/>
          <w:szCs w:val="22"/>
        </w:rPr>
        <w:t>.</w:t>
      </w:r>
      <w:r w:rsidR="00E21140" w:rsidRPr="00C82DC4">
        <w:rPr>
          <w:sz w:val="22"/>
          <w:szCs w:val="22"/>
        </w:rPr>
        <w:t xml:space="preserve"> </w:t>
      </w:r>
      <w:r w:rsidR="00E679AD">
        <w:rPr>
          <w:sz w:val="22"/>
          <w:szCs w:val="22"/>
        </w:rPr>
        <w:t>For the various lipid-surfactant ratios that formed gels, the apparent</w:t>
      </w:r>
      <w:r w:rsidRPr="00C82DC4">
        <w:rPr>
          <w:sz w:val="22"/>
          <w:szCs w:val="22"/>
        </w:rPr>
        <w:t xml:space="preserve"> viscos</w:t>
      </w:r>
      <w:r w:rsidR="002C25F8" w:rsidRPr="00C82DC4">
        <w:rPr>
          <w:sz w:val="22"/>
          <w:szCs w:val="22"/>
        </w:rPr>
        <w:t xml:space="preserve">ities </w:t>
      </w:r>
      <w:r w:rsidRPr="00C82DC4">
        <w:rPr>
          <w:sz w:val="22"/>
          <w:szCs w:val="22"/>
        </w:rPr>
        <w:t>increase</w:t>
      </w:r>
      <w:r w:rsidR="00B64CEA" w:rsidRPr="00C82DC4">
        <w:rPr>
          <w:sz w:val="22"/>
          <w:szCs w:val="22"/>
        </w:rPr>
        <w:t>d</w:t>
      </w:r>
      <w:r w:rsidRPr="00C82DC4">
        <w:rPr>
          <w:sz w:val="22"/>
          <w:szCs w:val="22"/>
        </w:rPr>
        <w:t xml:space="preserve"> for </w:t>
      </w:r>
      <w:r w:rsidR="00BE582B" w:rsidRPr="00C82DC4">
        <w:rPr>
          <w:sz w:val="22"/>
          <w:szCs w:val="22"/>
        </w:rPr>
        <w:t xml:space="preserve">various lipid-surfactant </w:t>
      </w:r>
      <w:r w:rsidRPr="00C82DC4">
        <w:rPr>
          <w:sz w:val="22"/>
          <w:szCs w:val="22"/>
        </w:rPr>
        <w:t>ratios</w:t>
      </w:r>
      <w:r w:rsidR="00BE582B" w:rsidRPr="00C82DC4">
        <w:rPr>
          <w:sz w:val="22"/>
          <w:szCs w:val="22"/>
        </w:rPr>
        <w:t xml:space="preserve"> </w:t>
      </w:r>
      <w:r w:rsidR="009335EF" w:rsidRPr="00C82DC4">
        <w:rPr>
          <w:sz w:val="22"/>
          <w:szCs w:val="22"/>
        </w:rPr>
        <w:t>up</w:t>
      </w:r>
      <w:r w:rsidR="00F948AE" w:rsidRPr="00C82DC4">
        <w:rPr>
          <w:sz w:val="22"/>
          <w:szCs w:val="22"/>
        </w:rPr>
        <w:t xml:space="preserve"> to</w:t>
      </w:r>
      <w:r w:rsidR="00BE582B" w:rsidRPr="00C82DC4">
        <w:rPr>
          <w:sz w:val="22"/>
          <w:szCs w:val="22"/>
        </w:rPr>
        <w:t xml:space="preserve"> </w:t>
      </w:r>
      <w:r w:rsidR="00D507B3" w:rsidRPr="00C82DC4">
        <w:rPr>
          <w:sz w:val="22"/>
          <w:szCs w:val="22"/>
        </w:rPr>
        <w:t xml:space="preserve">certain </w:t>
      </w:r>
      <w:r w:rsidR="00E679AD">
        <w:rPr>
          <w:sz w:val="22"/>
          <w:szCs w:val="22"/>
        </w:rPr>
        <w:t>point</w:t>
      </w:r>
      <w:r w:rsidR="00157FFA">
        <w:rPr>
          <w:sz w:val="22"/>
          <w:szCs w:val="22"/>
        </w:rPr>
        <w:t>s</w:t>
      </w:r>
      <w:r w:rsidR="00E679AD" w:rsidRPr="00C82DC4">
        <w:rPr>
          <w:sz w:val="22"/>
          <w:szCs w:val="22"/>
        </w:rPr>
        <w:t xml:space="preserve"> </w:t>
      </w:r>
      <w:r w:rsidR="00D507B3" w:rsidRPr="00C82DC4">
        <w:rPr>
          <w:sz w:val="22"/>
          <w:szCs w:val="22"/>
        </w:rPr>
        <w:t xml:space="preserve">and then </w:t>
      </w:r>
      <w:r w:rsidR="00F948AE" w:rsidRPr="00C82DC4">
        <w:rPr>
          <w:sz w:val="22"/>
          <w:szCs w:val="22"/>
        </w:rPr>
        <w:t>de</w:t>
      </w:r>
      <w:r w:rsidRPr="00C82DC4">
        <w:rPr>
          <w:sz w:val="22"/>
          <w:szCs w:val="22"/>
        </w:rPr>
        <w:t xml:space="preserve">creased </w:t>
      </w:r>
      <w:r w:rsidR="00BE582B" w:rsidRPr="00C82DC4">
        <w:rPr>
          <w:sz w:val="22"/>
          <w:szCs w:val="22"/>
        </w:rPr>
        <w:t>until the gels disappeared</w:t>
      </w:r>
      <w:r w:rsidR="002C25F8" w:rsidRPr="00C82DC4">
        <w:rPr>
          <w:sz w:val="22"/>
          <w:szCs w:val="22"/>
        </w:rPr>
        <w:t xml:space="preserve">. </w:t>
      </w:r>
      <w:r w:rsidR="006F2291" w:rsidRPr="00C82DC4">
        <w:rPr>
          <w:sz w:val="22"/>
          <w:szCs w:val="22"/>
        </w:rPr>
        <w:t xml:space="preserve">Comparatively similar </w:t>
      </w:r>
      <w:r w:rsidR="00E679AD">
        <w:rPr>
          <w:sz w:val="22"/>
          <w:szCs w:val="22"/>
        </w:rPr>
        <w:t xml:space="preserve">apparent </w:t>
      </w:r>
      <w:r w:rsidR="006F2291" w:rsidRPr="00C82DC4">
        <w:rPr>
          <w:sz w:val="22"/>
          <w:szCs w:val="22"/>
        </w:rPr>
        <w:t>viscosit</w:t>
      </w:r>
      <w:r w:rsidR="00E679AD">
        <w:rPr>
          <w:sz w:val="22"/>
          <w:szCs w:val="22"/>
        </w:rPr>
        <w:t>ies</w:t>
      </w:r>
      <w:r w:rsidR="006F2291" w:rsidRPr="00C82DC4">
        <w:rPr>
          <w:sz w:val="22"/>
          <w:szCs w:val="22"/>
        </w:rPr>
        <w:t xml:space="preserve"> of the gel phase</w:t>
      </w:r>
      <w:r w:rsidR="00157FFA">
        <w:rPr>
          <w:sz w:val="22"/>
          <w:szCs w:val="22"/>
        </w:rPr>
        <w:t>s</w:t>
      </w:r>
      <w:r w:rsidR="006F2291" w:rsidRPr="00C82DC4">
        <w:rPr>
          <w:sz w:val="22"/>
          <w:szCs w:val="22"/>
        </w:rPr>
        <w:t xml:space="preserve"> </w:t>
      </w:r>
      <w:r w:rsidR="00E679AD">
        <w:rPr>
          <w:sz w:val="22"/>
          <w:szCs w:val="22"/>
        </w:rPr>
        <w:t>were</w:t>
      </w:r>
      <w:r w:rsidR="00E679AD" w:rsidRPr="00C82DC4">
        <w:rPr>
          <w:sz w:val="22"/>
          <w:szCs w:val="22"/>
        </w:rPr>
        <w:t xml:space="preserve"> </w:t>
      </w:r>
      <w:r w:rsidR="006F2291" w:rsidRPr="00C82DC4">
        <w:rPr>
          <w:sz w:val="22"/>
          <w:szCs w:val="22"/>
        </w:rPr>
        <w:t>observed when</w:t>
      </w:r>
      <w:r w:rsidR="0007274D" w:rsidRPr="00C82DC4">
        <w:rPr>
          <w:sz w:val="22"/>
          <w:szCs w:val="22"/>
        </w:rPr>
        <w:t xml:space="preserve"> </w:t>
      </w:r>
      <w:r w:rsidR="006F2291" w:rsidRPr="00C82DC4">
        <w:rPr>
          <w:sz w:val="22"/>
          <w:szCs w:val="22"/>
        </w:rPr>
        <w:t xml:space="preserve">the mixtures of </w:t>
      </w:r>
      <w:r w:rsidR="00BE582B" w:rsidRPr="00C82DC4">
        <w:rPr>
          <w:sz w:val="22"/>
          <w:szCs w:val="22"/>
        </w:rPr>
        <w:t>PG</w:t>
      </w:r>
      <w:r w:rsidR="00793F57" w:rsidRPr="00C82DC4">
        <w:rPr>
          <w:sz w:val="22"/>
          <w:szCs w:val="22"/>
        </w:rPr>
        <w:t xml:space="preserve"> monocaprylate to </w:t>
      </w:r>
      <w:r w:rsidR="00BE582B" w:rsidRPr="00C82DC4">
        <w:rPr>
          <w:sz w:val="22"/>
          <w:szCs w:val="22"/>
        </w:rPr>
        <w:t>PG</w:t>
      </w:r>
      <w:r w:rsidR="00793F57" w:rsidRPr="00C82DC4">
        <w:rPr>
          <w:sz w:val="22"/>
          <w:szCs w:val="22"/>
        </w:rPr>
        <w:t xml:space="preserve"> dicaprylocaprate </w:t>
      </w:r>
      <w:r w:rsidR="00BE582B" w:rsidRPr="00C82DC4">
        <w:rPr>
          <w:sz w:val="22"/>
          <w:szCs w:val="22"/>
        </w:rPr>
        <w:t xml:space="preserve">or </w:t>
      </w:r>
      <w:r w:rsidR="00E21140" w:rsidRPr="00C82DC4">
        <w:rPr>
          <w:sz w:val="22"/>
          <w:szCs w:val="22"/>
        </w:rPr>
        <w:t xml:space="preserve">glycerol tricaprylocaprate </w:t>
      </w:r>
      <w:r w:rsidR="006F2291" w:rsidRPr="00C82DC4">
        <w:rPr>
          <w:sz w:val="22"/>
          <w:szCs w:val="22"/>
        </w:rPr>
        <w:t>at 1:3 ratios were used</w:t>
      </w:r>
      <w:r w:rsidR="00793F57" w:rsidRPr="00C82DC4">
        <w:rPr>
          <w:sz w:val="22"/>
          <w:szCs w:val="22"/>
        </w:rPr>
        <w:t>.</w:t>
      </w:r>
      <w:r w:rsidR="006F2291" w:rsidRPr="00C82DC4">
        <w:rPr>
          <w:sz w:val="22"/>
          <w:szCs w:val="22"/>
        </w:rPr>
        <w:t xml:space="preserve"> As mentioned earlier, the viscous gel phase practically disappeared when the monocaprylate was mixed with either the dicapryl</w:t>
      </w:r>
      <w:r w:rsidR="001F3523">
        <w:rPr>
          <w:sz w:val="22"/>
          <w:szCs w:val="22"/>
        </w:rPr>
        <w:t>ocapr</w:t>
      </w:r>
      <w:r w:rsidR="006F2291" w:rsidRPr="00C82DC4">
        <w:rPr>
          <w:sz w:val="22"/>
          <w:szCs w:val="22"/>
        </w:rPr>
        <w:t>ate or the tricapryl</w:t>
      </w:r>
      <w:r w:rsidR="001F3523">
        <w:rPr>
          <w:sz w:val="22"/>
          <w:szCs w:val="22"/>
        </w:rPr>
        <w:t>ocapr</w:t>
      </w:r>
      <w:r w:rsidR="006F2291" w:rsidRPr="00C82DC4">
        <w:rPr>
          <w:sz w:val="22"/>
          <w:szCs w:val="22"/>
        </w:rPr>
        <w:t>ate at 1:1 ratios.</w:t>
      </w:r>
    </w:p>
    <w:p w:rsidR="00C662D9" w:rsidRDefault="00C662D9" w:rsidP="00100B48">
      <w:pPr>
        <w:spacing w:line="480" w:lineRule="auto"/>
        <w:jc w:val="both"/>
        <w:rPr>
          <w:i/>
          <w:sz w:val="22"/>
          <w:szCs w:val="22"/>
        </w:rPr>
      </w:pPr>
    </w:p>
    <w:p w:rsidR="00B80B93" w:rsidRDefault="00E51224" w:rsidP="00100B48">
      <w:pPr>
        <w:spacing w:line="480" w:lineRule="auto"/>
        <w:jc w:val="both"/>
        <w:rPr>
          <w:b/>
          <w:sz w:val="22"/>
          <w:szCs w:val="22"/>
        </w:rPr>
      </w:pPr>
      <w:r w:rsidRPr="00E51224">
        <w:rPr>
          <w:b/>
          <w:sz w:val="22"/>
          <w:szCs w:val="22"/>
        </w:rPr>
        <w:t>Solubility of danazol in different lipids and lipid-surfactant mixtures</w:t>
      </w:r>
    </w:p>
    <w:p w:rsidR="00157FFA" w:rsidRPr="00660169" w:rsidRDefault="00157FFA" w:rsidP="00100B48">
      <w:pPr>
        <w:spacing w:line="480" w:lineRule="auto"/>
        <w:jc w:val="both"/>
        <w:rPr>
          <w:b/>
          <w:sz w:val="22"/>
          <w:szCs w:val="22"/>
        </w:rPr>
      </w:pPr>
    </w:p>
    <w:p w:rsidR="00B80B93" w:rsidRDefault="00D507B3" w:rsidP="00100B48">
      <w:pPr>
        <w:tabs>
          <w:tab w:val="left" w:pos="720"/>
          <w:tab w:val="left" w:pos="1230"/>
        </w:tabs>
        <w:spacing w:line="480" w:lineRule="auto"/>
        <w:jc w:val="both"/>
        <w:rPr>
          <w:sz w:val="22"/>
          <w:szCs w:val="22"/>
        </w:rPr>
      </w:pPr>
      <w:r w:rsidRPr="00C82DC4">
        <w:rPr>
          <w:sz w:val="22"/>
          <w:szCs w:val="22"/>
        </w:rPr>
        <w:t>S</w:t>
      </w:r>
      <w:r w:rsidR="00B80B93" w:rsidRPr="00C82DC4">
        <w:rPr>
          <w:sz w:val="22"/>
          <w:szCs w:val="22"/>
        </w:rPr>
        <w:t xml:space="preserve">olubilities of danazol in </w:t>
      </w:r>
      <w:r w:rsidR="00E679AD">
        <w:rPr>
          <w:sz w:val="22"/>
          <w:szCs w:val="22"/>
        </w:rPr>
        <w:t xml:space="preserve">the </w:t>
      </w:r>
      <w:r w:rsidR="00B80B93" w:rsidRPr="00C82DC4">
        <w:rPr>
          <w:sz w:val="22"/>
          <w:szCs w:val="22"/>
        </w:rPr>
        <w:t>individual lipids</w:t>
      </w:r>
      <w:r w:rsidR="00014B6E" w:rsidRPr="00C82DC4">
        <w:rPr>
          <w:sz w:val="22"/>
          <w:szCs w:val="22"/>
        </w:rPr>
        <w:t>,</w:t>
      </w:r>
      <w:r w:rsidR="00B80B93" w:rsidRPr="00C82DC4">
        <w:rPr>
          <w:sz w:val="22"/>
          <w:szCs w:val="22"/>
        </w:rPr>
        <w:t xml:space="preserve"> </w:t>
      </w:r>
      <w:r w:rsidR="00767739" w:rsidRPr="00C82DC4">
        <w:rPr>
          <w:sz w:val="22"/>
          <w:szCs w:val="22"/>
        </w:rPr>
        <w:t>mixtures</w:t>
      </w:r>
      <w:r w:rsidR="00014B6E" w:rsidRPr="00C82DC4">
        <w:rPr>
          <w:sz w:val="22"/>
          <w:szCs w:val="22"/>
        </w:rPr>
        <w:t xml:space="preserve"> of lipids and the surfactant used (Cremophor EL)</w:t>
      </w:r>
      <w:r w:rsidR="00767739" w:rsidRPr="00C82DC4">
        <w:rPr>
          <w:sz w:val="22"/>
          <w:szCs w:val="22"/>
        </w:rPr>
        <w:t xml:space="preserve"> are given in Table </w:t>
      </w:r>
      <w:r w:rsidR="000357AA">
        <w:rPr>
          <w:sz w:val="22"/>
          <w:szCs w:val="22"/>
        </w:rPr>
        <w:t>3</w:t>
      </w:r>
      <w:r w:rsidR="00BC2EC8" w:rsidRPr="00C82DC4">
        <w:rPr>
          <w:sz w:val="22"/>
          <w:szCs w:val="22"/>
        </w:rPr>
        <w:t>.</w:t>
      </w:r>
      <w:r w:rsidR="00462D2D">
        <w:rPr>
          <w:sz w:val="22"/>
          <w:szCs w:val="22"/>
        </w:rPr>
        <w:t xml:space="preserve"> Rane and Anderson </w:t>
      </w:r>
      <w:r w:rsidR="006C292F">
        <w:rPr>
          <w:sz w:val="22"/>
          <w:szCs w:val="22"/>
        </w:rPr>
        <w:t>(</w:t>
      </w:r>
      <w:r w:rsidR="00462D2D">
        <w:rPr>
          <w:sz w:val="22"/>
          <w:szCs w:val="22"/>
        </w:rPr>
        <w:t>2</w:t>
      </w:r>
      <w:r w:rsidR="006C292F">
        <w:rPr>
          <w:sz w:val="22"/>
          <w:szCs w:val="22"/>
        </w:rPr>
        <w:t>7)</w:t>
      </w:r>
      <w:r w:rsidR="00BC2EC8" w:rsidRPr="00C82DC4">
        <w:rPr>
          <w:sz w:val="22"/>
          <w:szCs w:val="22"/>
        </w:rPr>
        <w:t xml:space="preserve"> reported that it is difficult to </w:t>
      </w:r>
      <w:r w:rsidR="00BC2EC8" w:rsidRPr="00C82DC4">
        <w:rPr>
          <w:sz w:val="22"/>
          <w:szCs w:val="22"/>
        </w:rPr>
        <w:lastRenderedPageBreak/>
        <w:t xml:space="preserve">predict solubility of drugs </w:t>
      </w:r>
      <w:r w:rsidR="00462D2D">
        <w:rPr>
          <w:sz w:val="22"/>
          <w:szCs w:val="22"/>
        </w:rPr>
        <w:t>in different lipids</w:t>
      </w:r>
      <w:r w:rsidR="00BC2EC8" w:rsidRPr="00C82DC4">
        <w:rPr>
          <w:sz w:val="22"/>
          <w:szCs w:val="22"/>
        </w:rPr>
        <w:t xml:space="preserve">. </w:t>
      </w:r>
      <w:r w:rsidR="006C292F">
        <w:rPr>
          <w:sz w:val="22"/>
          <w:szCs w:val="22"/>
        </w:rPr>
        <w:t>F</w:t>
      </w:r>
      <w:r w:rsidR="00BC2EC8" w:rsidRPr="00C82DC4">
        <w:rPr>
          <w:sz w:val="22"/>
          <w:szCs w:val="22"/>
        </w:rPr>
        <w:t>or danazol, t</w:t>
      </w:r>
      <w:r w:rsidR="00B80B93" w:rsidRPr="00C82DC4">
        <w:rPr>
          <w:sz w:val="22"/>
          <w:szCs w:val="22"/>
        </w:rPr>
        <w:t xml:space="preserve">he solubility was found to be considerably higher in </w:t>
      </w:r>
      <w:r w:rsidR="00014B6E" w:rsidRPr="00C82DC4">
        <w:rPr>
          <w:sz w:val="22"/>
          <w:szCs w:val="22"/>
        </w:rPr>
        <w:t>PG</w:t>
      </w:r>
      <w:r w:rsidR="00B80B93" w:rsidRPr="00C82DC4">
        <w:rPr>
          <w:sz w:val="22"/>
          <w:szCs w:val="22"/>
        </w:rPr>
        <w:t xml:space="preserve"> monocaprylate than</w:t>
      </w:r>
      <w:r w:rsidRPr="00C82DC4">
        <w:rPr>
          <w:sz w:val="22"/>
          <w:szCs w:val="22"/>
        </w:rPr>
        <w:t xml:space="preserve"> in </w:t>
      </w:r>
      <w:r w:rsidR="00BC2EC8" w:rsidRPr="00C82DC4">
        <w:rPr>
          <w:sz w:val="22"/>
          <w:szCs w:val="22"/>
        </w:rPr>
        <w:t xml:space="preserve">the </w:t>
      </w:r>
      <w:r w:rsidR="00B80B93" w:rsidRPr="00C82DC4">
        <w:rPr>
          <w:sz w:val="22"/>
          <w:szCs w:val="22"/>
        </w:rPr>
        <w:t>dicaprylocaprate or</w:t>
      </w:r>
      <w:r w:rsidR="00E21140" w:rsidRPr="00C82DC4">
        <w:rPr>
          <w:sz w:val="22"/>
          <w:szCs w:val="22"/>
        </w:rPr>
        <w:t xml:space="preserve"> </w:t>
      </w:r>
      <w:r w:rsidR="00BC2EC8" w:rsidRPr="00C82DC4">
        <w:rPr>
          <w:sz w:val="22"/>
          <w:szCs w:val="22"/>
        </w:rPr>
        <w:t xml:space="preserve">the </w:t>
      </w:r>
      <w:r w:rsidR="00E21140" w:rsidRPr="00C82DC4">
        <w:rPr>
          <w:sz w:val="22"/>
          <w:szCs w:val="22"/>
        </w:rPr>
        <w:t>tricaprylocaprate</w:t>
      </w:r>
      <w:r w:rsidR="00B80B93" w:rsidRPr="00C82DC4">
        <w:rPr>
          <w:sz w:val="22"/>
          <w:szCs w:val="22"/>
        </w:rPr>
        <w:t xml:space="preserve">. </w:t>
      </w:r>
      <w:r w:rsidR="00BC2EC8" w:rsidRPr="00C82DC4">
        <w:rPr>
          <w:sz w:val="22"/>
          <w:szCs w:val="22"/>
        </w:rPr>
        <w:t xml:space="preserve">This is contrary to the general perception that the more </w:t>
      </w:r>
      <w:r w:rsidR="00D42EC3">
        <w:rPr>
          <w:sz w:val="22"/>
          <w:szCs w:val="22"/>
        </w:rPr>
        <w:t>hydrophobic</w:t>
      </w:r>
      <w:r w:rsidR="00D42EC3" w:rsidRPr="00C82DC4">
        <w:rPr>
          <w:sz w:val="22"/>
          <w:szCs w:val="22"/>
        </w:rPr>
        <w:t xml:space="preserve"> </w:t>
      </w:r>
      <w:r w:rsidR="00BC2EC8" w:rsidRPr="00C82DC4">
        <w:rPr>
          <w:sz w:val="22"/>
          <w:szCs w:val="22"/>
        </w:rPr>
        <w:t xml:space="preserve">a lipid </w:t>
      </w:r>
      <w:r w:rsidR="00660169" w:rsidRPr="00C82DC4">
        <w:rPr>
          <w:sz w:val="22"/>
          <w:szCs w:val="22"/>
        </w:rPr>
        <w:t>is</w:t>
      </w:r>
      <w:r w:rsidR="00BC2EC8" w:rsidRPr="00C82DC4">
        <w:rPr>
          <w:sz w:val="22"/>
          <w:szCs w:val="22"/>
        </w:rPr>
        <w:t xml:space="preserve"> the more soluble </w:t>
      </w:r>
      <w:r w:rsidR="00157FFA">
        <w:rPr>
          <w:sz w:val="22"/>
          <w:szCs w:val="22"/>
        </w:rPr>
        <w:t xml:space="preserve">in it </w:t>
      </w:r>
      <w:r w:rsidR="00BC2EC8" w:rsidRPr="00C82DC4">
        <w:rPr>
          <w:sz w:val="22"/>
          <w:szCs w:val="22"/>
        </w:rPr>
        <w:t>will a hy</w:t>
      </w:r>
      <w:r w:rsidR="00D42EC3">
        <w:rPr>
          <w:sz w:val="22"/>
          <w:szCs w:val="22"/>
        </w:rPr>
        <w:t>d</w:t>
      </w:r>
      <w:r w:rsidR="00BC2EC8" w:rsidRPr="00C82DC4">
        <w:rPr>
          <w:sz w:val="22"/>
          <w:szCs w:val="22"/>
        </w:rPr>
        <w:t xml:space="preserve">rophobic drug be. It appears that the free polar -OH group in the monocaprylate somehow participates in solubilizing danazol. </w:t>
      </w:r>
      <w:r w:rsidR="00B80B93" w:rsidRPr="00C82DC4">
        <w:rPr>
          <w:sz w:val="22"/>
          <w:szCs w:val="22"/>
        </w:rPr>
        <w:t xml:space="preserve">The solubility of danazol in </w:t>
      </w:r>
      <w:r w:rsidR="00BC2EC8" w:rsidRPr="00C82DC4">
        <w:rPr>
          <w:sz w:val="22"/>
          <w:szCs w:val="22"/>
        </w:rPr>
        <w:t xml:space="preserve">relatively more </w:t>
      </w:r>
      <w:r w:rsidR="001017DD" w:rsidRPr="00C82DC4">
        <w:rPr>
          <w:sz w:val="22"/>
          <w:szCs w:val="22"/>
        </w:rPr>
        <w:t xml:space="preserve">hydrophilic </w:t>
      </w:r>
      <w:r w:rsidR="00B80B93" w:rsidRPr="00C82DC4">
        <w:rPr>
          <w:sz w:val="22"/>
          <w:szCs w:val="22"/>
        </w:rPr>
        <w:t xml:space="preserve">Cremophor EL was comparable to </w:t>
      </w:r>
      <w:r w:rsidRPr="00C82DC4">
        <w:rPr>
          <w:sz w:val="22"/>
          <w:szCs w:val="22"/>
        </w:rPr>
        <w:t xml:space="preserve">that in </w:t>
      </w:r>
      <w:r w:rsidR="00014B6E" w:rsidRPr="00C82DC4">
        <w:rPr>
          <w:sz w:val="22"/>
          <w:szCs w:val="22"/>
        </w:rPr>
        <w:t>PG</w:t>
      </w:r>
      <w:r w:rsidR="00B80B93" w:rsidRPr="00C82DC4">
        <w:rPr>
          <w:sz w:val="22"/>
          <w:szCs w:val="22"/>
        </w:rPr>
        <w:t xml:space="preserve"> monocaprylate</w:t>
      </w:r>
      <w:r w:rsidR="00EA6A70">
        <w:rPr>
          <w:sz w:val="22"/>
          <w:szCs w:val="22"/>
        </w:rPr>
        <w:t>, which is the most hydrophilic among the three lipids used</w:t>
      </w:r>
      <w:r w:rsidR="00B80B93" w:rsidRPr="00C82DC4">
        <w:rPr>
          <w:sz w:val="22"/>
          <w:szCs w:val="22"/>
        </w:rPr>
        <w:t xml:space="preserve">. </w:t>
      </w:r>
      <w:r w:rsidR="006E0FFD">
        <w:rPr>
          <w:sz w:val="22"/>
          <w:szCs w:val="22"/>
        </w:rPr>
        <w:t xml:space="preserve">Solubilities of danazol in </w:t>
      </w:r>
      <w:r w:rsidR="001F3523">
        <w:rPr>
          <w:sz w:val="22"/>
          <w:szCs w:val="22"/>
        </w:rPr>
        <w:t xml:space="preserve">several </w:t>
      </w:r>
      <w:r w:rsidR="006E0FFD">
        <w:rPr>
          <w:sz w:val="22"/>
          <w:szCs w:val="22"/>
        </w:rPr>
        <w:t xml:space="preserve">lipid-surfactant mixtures are </w:t>
      </w:r>
      <w:r w:rsidR="001F3523">
        <w:rPr>
          <w:sz w:val="22"/>
          <w:szCs w:val="22"/>
        </w:rPr>
        <w:t>given</w:t>
      </w:r>
      <w:r w:rsidR="006E0FFD">
        <w:rPr>
          <w:sz w:val="22"/>
          <w:szCs w:val="22"/>
        </w:rPr>
        <w:t xml:space="preserve"> in Table </w:t>
      </w:r>
      <w:r w:rsidR="000357AA">
        <w:rPr>
          <w:sz w:val="22"/>
          <w:szCs w:val="22"/>
        </w:rPr>
        <w:t>4</w:t>
      </w:r>
      <w:r w:rsidR="006E0FFD">
        <w:rPr>
          <w:sz w:val="22"/>
          <w:szCs w:val="22"/>
        </w:rPr>
        <w:t>.</w:t>
      </w:r>
      <w:r w:rsidR="00BC2EC8" w:rsidRPr="00C82DC4">
        <w:rPr>
          <w:sz w:val="22"/>
          <w:szCs w:val="22"/>
        </w:rPr>
        <w:t xml:space="preserve"> It was observed from </w:t>
      </w:r>
      <w:r w:rsidR="00362994" w:rsidRPr="00C82DC4">
        <w:rPr>
          <w:sz w:val="22"/>
          <w:szCs w:val="22"/>
        </w:rPr>
        <w:t xml:space="preserve">the solubility determination in lipid-lipid as well as lipid-surfactant mixtures that the effect of </w:t>
      </w:r>
      <w:r w:rsidR="00B0597A" w:rsidRPr="00C82DC4">
        <w:rPr>
          <w:sz w:val="22"/>
          <w:szCs w:val="22"/>
        </w:rPr>
        <w:t xml:space="preserve">combining two or more components on danazol solubility was additive and there was no synergistic increase (or decrease) in solubility. In other words, </w:t>
      </w:r>
      <w:r w:rsidR="00B80B93" w:rsidRPr="00C82DC4">
        <w:rPr>
          <w:sz w:val="22"/>
          <w:szCs w:val="22"/>
        </w:rPr>
        <w:t xml:space="preserve">when </w:t>
      </w:r>
      <w:r w:rsidR="001017DD" w:rsidRPr="00C82DC4">
        <w:rPr>
          <w:sz w:val="22"/>
          <w:szCs w:val="22"/>
        </w:rPr>
        <w:t xml:space="preserve">two </w:t>
      </w:r>
      <w:r w:rsidR="00B80B93" w:rsidRPr="00C82DC4">
        <w:rPr>
          <w:sz w:val="22"/>
          <w:szCs w:val="22"/>
        </w:rPr>
        <w:t>lipids</w:t>
      </w:r>
      <w:r w:rsidR="00B0597A" w:rsidRPr="00C82DC4">
        <w:rPr>
          <w:sz w:val="22"/>
          <w:szCs w:val="22"/>
        </w:rPr>
        <w:t xml:space="preserve"> or </w:t>
      </w:r>
      <w:r w:rsidR="001017DD" w:rsidRPr="00C82DC4">
        <w:rPr>
          <w:sz w:val="22"/>
          <w:szCs w:val="22"/>
        </w:rPr>
        <w:t xml:space="preserve">a </w:t>
      </w:r>
      <w:r w:rsidR="00B0597A" w:rsidRPr="00C82DC4">
        <w:rPr>
          <w:sz w:val="22"/>
          <w:szCs w:val="22"/>
        </w:rPr>
        <w:t xml:space="preserve">lipid and </w:t>
      </w:r>
      <w:r w:rsidR="001017DD" w:rsidRPr="00C82DC4">
        <w:rPr>
          <w:sz w:val="22"/>
          <w:szCs w:val="22"/>
        </w:rPr>
        <w:t xml:space="preserve">a </w:t>
      </w:r>
      <w:r w:rsidR="00B0597A" w:rsidRPr="00C82DC4">
        <w:rPr>
          <w:sz w:val="22"/>
          <w:szCs w:val="22"/>
        </w:rPr>
        <w:t>surfactant</w:t>
      </w:r>
      <w:r w:rsidR="00B80B93" w:rsidRPr="00C82DC4">
        <w:rPr>
          <w:sz w:val="22"/>
          <w:szCs w:val="22"/>
        </w:rPr>
        <w:t xml:space="preserve"> were mixed in</w:t>
      </w:r>
      <w:r w:rsidRPr="00C82DC4">
        <w:rPr>
          <w:sz w:val="22"/>
          <w:szCs w:val="22"/>
        </w:rPr>
        <w:t xml:space="preserve"> different ratios, the </w:t>
      </w:r>
      <w:r w:rsidR="00B80B93" w:rsidRPr="00C82DC4">
        <w:rPr>
          <w:sz w:val="22"/>
          <w:szCs w:val="22"/>
        </w:rPr>
        <w:t xml:space="preserve">solubility of danazol </w:t>
      </w:r>
      <w:r w:rsidRPr="00C82DC4">
        <w:rPr>
          <w:sz w:val="22"/>
          <w:szCs w:val="22"/>
        </w:rPr>
        <w:t xml:space="preserve">obtained </w:t>
      </w:r>
      <w:r w:rsidR="00B80B93" w:rsidRPr="00C82DC4">
        <w:rPr>
          <w:sz w:val="22"/>
          <w:szCs w:val="22"/>
        </w:rPr>
        <w:t xml:space="preserve">was </w:t>
      </w:r>
      <w:r w:rsidR="009D0F48" w:rsidRPr="00C82DC4">
        <w:rPr>
          <w:sz w:val="22"/>
          <w:szCs w:val="22"/>
        </w:rPr>
        <w:t xml:space="preserve">found to be </w:t>
      </w:r>
      <w:r w:rsidR="00DB2BB7" w:rsidRPr="00C82DC4">
        <w:rPr>
          <w:sz w:val="22"/>
          <w:szCs w:val="22"/>
        </w:rPr>
        <w:t xml:space="preserve">similar to those </w:t>
      </w:r>
      <w:r w:rsidR="00B80B93" w:rsidRPr="00C82DC4">
        <w:rPr>
          <w:sz w:val="22"/>
          <w:szCs w:val="22"/>
        </w:rPr>
        <w:t xml:space="preserve">calculated arithmetically </w:t>
      </w:r>
      <w:r w:rsidR="00461F17">
        <w:rPr>
          <w:sz w:val="22"/>
          <w:szCs w:val="22"/>
        </w:rPr>
        <w:t>based on</w:t>
      </w:r>
      <w:r w:rsidR="00B80B93" w:rsidRPr="00C82DC4">
        <w:rPr>
          <w:sz w:val="22"/>
          <w:szCs w:val="22"/>
        </w:rPr>
        <w:t xml:space="preserve"> solubilities in individual </w:t>
      </w:r>
      <w:r w:rsidR="00B0597A" w:rsidRPr="00C82DC4">
        <w:rPr>
          <w:sz w:val="22"/>
          <w:szCs w:val="22"/>
        </w:rPr>
        <w:t>components and the ratios between them</w:t>
      </w:r>
      <w:r w:rsidR="00B80B93" w:rsidRPr="00C82DC4">
        <w:rPr>
          <w:sz w:val="22"/>
          <w:szCs w:val="22"/>
        </w:rPr>
        <w:t xml:space="preserve">. </w:t>
      </w:r>
      <w:r w:rsidR="006E0FFD">
        <w:rPr>
          <w:sz w:val="22"/>
          <w:szCs w:val="22"/>
        </w:rPr>
        <w:t xml:space="preserve">Although certain drugs may have lower solubilities in lipids containing di- and tri-esters of medium chain fatty acids than those in monoesters or surfactants, the results of the present investigation indicate that the solubility of drug in a formulation may be optimized by combining </w:t>
      </w:r>
      <w:r w:rsidR="00F3028D">
        <w:rPr>
          <w:sz w:val="22"/>
          <w:szCs w:val="22"/>
        </w:rPr>
        <w:t xml:space="preserve">lipids and surfactants of different </w:t>
      </w:r>
      <w:r w:rsidR="000357AA">
        <w:rPr>
          <w:sz w:val="22"/>
          <w:szCs w:val="22"/>
        </w:rPr>
        <w:t>chemical structures and hydrophilic-lipophilic properties</w:t>
      </w:r>
      <w:r w:rsidR="00F3028D">
        <w:rPr>
          <w:sz w:val="22"/>
          <w:szCs w:val="22"/>
        </w:rPr>
        <w:t>.</w:t>
      </w:r>
    </w:p>
    <w:p w:rsidR="00DE6E71" w:rsidRPr="00C82DC4" w:rsidRDefault="00DE6E71" w:rsidP="00100B48">
      <w:pPr>
        <w:tabs>
          <w:tab w:val="left" w:pos="720"/>
          <w:tab w:val="left" w:pos="1230"/>
        </w:tabs>
        <w:spacing w:line="480" w:lineRule="auto"/>
        <w:jc w:val="both"/>
        <w:rPr>
          <w:sz w:val="22"/>
          <w:szCs w:val="22"/>
        </w:rPr>
      </w:pPr>
    </w:p>
    <w:p w:rsidR="00ED43F2" w:rsidRPr="004411E7" w:rsidRDefault="00ED43F2" w:rsidP="004670FF">
      <w:pPr>
        <w:tabs>
          <w:tab w:val="left" w:pos="0"/>
          <w:tab w:val="left" w:pos="90"/>
        </w:tabs>
        <w:spacing w:line="480" w:lineRule="auto"/>
        <w:jc w:val="both"/>
        <w:rPr>
          <w:sz w:val="22"/>
          <w:szCs w:val="22"/>
        </w:rPr>
      </w:pPr>
      <w:r w:rsidRPr="004411E7">
        <w:rPr>
          <w:b/>
          <w:sz w:val="22"/>
          <w:szCs w:val="22"/>
        </w:rPr>
        <w:t xml:space="preserve">Table </w:t>
      </w:r>
      <w:r w:rsidR="000357AA">
        <w:rPr>
          <w:b/>
          <w:sz w:val="22"/>
          <w:szCs w:val="22"/>
        </w:rPr>
        <w:t>3</w:t>
      </w:r>
      <w:r w:rsidRPr="004411E7">
        <w:rPr>
          <w:b/>
          <w:sz w:val="22"/>
          <w:szCs w:val="22"/>
        </w:rPr>
        <w:t xml:space="preserve"> </w:t>
      </w:r>
      <w:r w:rsidRPr="004411E7">
        <w:rPr>
          <w:sz w:val="22"/>
          <w:szCs w:val="22"/>
        </w:rPr>
        <w:t>Solubility of danazol in individual lipids, lipid mixtures and surfactant (± s.d., n=3).</w:t>
      </w:r>
    </w:p>
    <w:tbl>
      <w:tblPr>
        <w:tblW w:w="9018" w:type="dxa"/>
        <w:tblLook w:val="04A0"/>
      </w:tblPr>
      <w:tblGrid>
        <w:gridCol w:w="6228"/>
        <w:gridCol w:w="2790"/>
      </w:tblGrid>
      <w:tr w:rsidR="00ED43F2" w:rsidRPr="004411E7" w:rsidTr="00E27750">
        <w:tc>
          <w:tcPr>
            <w:tcW w:w="6228" w:type="dxa"/>
            <w:tcBorders>
              <w:top w:val="single" w:sz="4" w:space="0" w:color="auto"/>
              <w:bottom w:val="single" w:sz="4" w:space="0" w:color="auto"/>
            </w:tcBorders>
          </w:tcPr>
          <w:p w:rsidR="00ED43F2" w:rsidRPr="004411E7" w:rsidRDefault="00ED43F2" w:rsidP="001606DD">
            <w:pPr>
              <w:spacing w:line="360" w:lineRule="auto"/>
              <w:jc w:val="both"/>
              <w:rPr>
                <w:b/>
                <w:sz w:val="22"/>
                <w:szCs w:val="22"/>
              </w:rPr>
            </w:pPr>
            <w:r w:rsidRPr="004411E7">
              <w:rPr>
                <w:b/>
                <w:sz w:val="22"/>
                <w:szCs w:val="22"/>
              </w:rPr>
              <w:t xml:space="preserve">                                      Lipid</w:t>
            </w:r>
          </w:p>
        </w:tc>
        <w:tc>
          <w:tcPr>
            <w:tcW w:w="2790" w:type="dxa"/>
            <w:tcBorders>
              <w:top w:val="single" w:sz="4" w:space="0" w:color="auto"/>
              <w:bottom w:val="single" w:sz="4" w:space="0" w:color="auto"/>
            </w:tcBorders>
          </w:tcPr>
          <w:p w:rsidR="00ED43F2" w:rsidRPr="004411E7" w:rsidRDefault="00ED43F2" w:rsidP="001606DD">
            <w:pPr>
              <w:spacing w:line="360" w:lineRule="auto"/>
              <w:jc w:val="both"/>
              <w:rPr>
                <w:b/>
                <w:sz w:val="22"/>
                <w:szCs w:val="22"/>
              </w:rPr>
            </w:pPr>
            <w:r w:rsidRPr="004411E7">
              <w:rPr>
                <w:b/>
                <w:sz w:val="22"/>
                <w:szCs w:val="22"/>
              </w:rPr>
              <w:t>Solubility of Danazol</w:t>
            </w:r>
          </w:p>
          <w:p w:rsidR="00ED43F2" w:rsidRPr="004411E7" w:rsidRDefault="00ED43F2" w:rsidP="001606DD">
            <w:pPr>
              <w:spacing w:line="360" w:lineRule="auto"/>
              <w:jc w:val="center"/>
              <w:rPr>
                <w:b/>
                <w:sz w:val="22"/>
                <w:szCs w:val="22"/>
              </w:rPr>
            </w:pPr>
            <w:r w:rsidRPr="004411E7">
              <w:rPr>
                <w:b/>
                <w:sz w:val="22"/>
                <w:szCs w:val="22"/>
              </w:rPr>
              <w:t>(mg/g)</w:t>
            </w:r>
          </w:p>
        </w:tc>
      </w:tr>
      <w:tr w:rsidR="00ED43F2" w:rsidRPr="004411E7" w:rsidTr="00DE1E26">
        <w:trPr>
          <w:trHeight w:val="242"/>
        </w:trPr>
        <w:tc>
          <w:tcPr>
            <w:tcW w:w="6228" w:type="dxa"/>
            <w:tcBorders>
              <w:top w:val="single" w:sz="4" w:space="0" w:color="auto"/>
            </w:tcBorders>
          </w:tcPr>
          <w:p w:rsidR="00ED43F2" w:rsidRPr="004411E7" w:rsidRDefault="00ED43F2" w:rsidP="001606DD">
            <w:pPr>
              <w:spacing w:line="360" w:lineRule="auto"/>
              <w:jc w:val="both"/>
              <w:rPr>
                <w:sz w:val="22"/>
                <w:szCs w:val="22"/>
              </w:rPr>
            </w:pPr>
            <w:r w:rsidRPr="004411E7">
              <w:rPr>
                <w:sz w:val="22"/>
                <w:szCs w:val="22"/>
              </w:rPr>
              <w:t>Glycerol tricaprylocaprate</w:t>
            </w:r>
          </w:p>
        </w:tc>
        <w:tc>
          <w:tcPr>
            <w:tcW w:w="2790" w:type="dxa"/>
            <w:tcBorders>
              <w:top w:val="single" w:sz="4" w:space="0" w:color="auto"/>
            </w:tcBorders>
          </w:tcPr>
          <w:p w:rsidR="00ED43F2" w:rsidRPr="004411E7" w:rsidRDefault="00ED43F2" w:rsidP="001606DD">
            <w:pPr>
              <w:spacing w:line="360" w:lineRule="auto"/>
              <w:jc w:val="center"/>
              <w:rPr>
                <w:sz w:val="22"/>
                <w:szCs w:val="22"/>
              </w:rPr>
            </w:pPr>
            <w:r w:rsidRPr="004411E7">
              <w:rPr>
                <w:sz w:val="22"/>
                <w:szCs w:val="22"/>
              </w:rPr>
              <w:t>7 ± 1</w:t>
            </w:r>
          </w:p>
        </w:tc>
      </w:tr>
      <w:tr w:rsidR="00ED43F2" w:rsidRPr="004411E7" w:rsidTr="00E27750">
        <w:tc>
          <w:tcPr>
            <w:tcW w:w="6228" w:type="dxa"/>
          </w:tcPr>
          <w:p w:rsidR="00ED43F2" w:rsidRPr="004411E7" w:rsidRDefault="00ED43F2" w:rsidP="001606DD">
            <w:pPr>
              <w:spacing w:line="360" w:lineRule="auto"/>
              <w:jc w:val="both"/>
              <w:rPr>
                <w:sz w:val="22"/>
                <w:szCs w:val="22"/>
              </w:rPr>
            </w:pPr>
            <w:r w:rsidRPr="004411E7">
              <w:rPr>
                <w:sz w:val="22"/>
                <w:szCs w:val="22"/>
              </w:rPr>
              <w:t>Propylene glycol (PG) dicaprylocaprate</w:t>
            </w:r>
          </w:p>
        </w:tc>
        <w:tc>
          <w:tcPr>
            <w:tcW w:w="2790" w:type="dxa"/>
          </w:tcPr>
          <w:p w:rsidR="00ED43F2" w:rsidRPr="004411E7" w:rsidRDefault="00ED43F2" w:rsidP="001606DD">
            <w:pPr>
              <w:spacing w:line="360" w:lineRule="auto"/>
              <w:jc w:val="center"/>
              <w:rPr>
                <w:sz w:val="22"/>
                <w:szCs w:val="22"/>
              </w:rPr>
            </w:pPr>
            <w:r w:rsidRPr="004411E7">
              <w:rPr>
                <w:sz w:val="22"/>
                <w:szCs w:val="22"/>
              </w:rPr>
              <w:t>9 ± 1</w:t>
            </w:r>
          </w:p>
        </w:tc>
      </w:tr>
      <w:tr w:rsidR="00ED43F2" w:rsidRPr="004411E7" w:rsidTr="00E27750">
        <w:tc>
          <w:tcPr>
            <w:tcW w:w="6228" w:type="dxa"/>
          </w:tcPr>
          <w:p w:rsidR="00ED43F2" w:rsidRPr="004411E7" w:rsidRDefault="00ED43F2" w:rsidP="001606DD">
            <w:pPr>
              <w:spacing w:line="360" w:lineRule="auto"/>
              <w:jc w:val="both"/>
              <w:rPr>
                <w:sz w:val="22"/>
                <w:szCs w:val="22"/>
              </w:rPr>
            </w:pPr>
            <w:r w:rsidRPr="004411E7">
              <w:rPr>
                <w:sz w:val="22"/>
                <w:szCs w:val="22"/>
              </w:rPr>
              <w:t>PG monocaprylate</w:t>
            </w:r>
          </w:p>
        </w:tc>
        <w:tc>
          <w:tcPr>
            <w:tcW w:w="2790" w:type="dxa"/>
          </w:tcPr>
          <w:p w:rsidR="00ED43F2" w:rsidRPr="004411E7" w:rsidRDefault="00ED43F2" w:rsidP="001606DD">
            <w:pPr>
              <w:spacing w:line="360" w:lineRule="auto"/>
              <w:jc w:val="center"/>
              <w:rPr>
                <w:sz w:val="22"/>
                <w:szCs w:val="22"/>
              </w:rPr>
            </w:pPr>
            <w:r w:rsidRPr="004411E7">
              <w:rPr>
                <w:sz w:val="22"/>
                <w:szCs w:val="22"/>
              </w:rPr>
              <w:t>31 ± 1</w:t>
            </w:r>
          </w:p>
        </w:tc>
      </w:tr>
      <w:tr w:rsidR="00ED43F2" w:rsidRPr="004411E7" w:rsidTr="00E27750">
        <w:tc>
          <w:tcPr>
            <w:tcW w:w="6228" w:type="dxa"/>
          </w:tcPr>
          <w:p w:rsidR="00ED43F2" w:rsidRPr="004411E7" w:rsidRDefault="00ED43F2" w:rsidP="001606DD">
            <w:pPr>
              <w:spacing w:line="360" w:lineRule="auto"/>
              <w:jc w:val="both"/>
              <w:rPr>
                <w:sz w:val="22"/>
                <w:szCs w:val="22"/>
              </w:rPr>
            </w:pPr>
            <w:r w:rsidRPr="004411E7">
              <w:rPr>
                <w:sz w:val="22"/>
                <w:szCs w:val="22"/>
              </w:rPr>
              <w:t>PG monocaprylate + Glycerol tricaprylocaprate (1:3 w/w)</w:t>
            </w:r>
          </w:p>
        </w:tc>
        <w:tc>
          <w:tcPr>
            <w:tcW w:w="2790" w:type="dxa"/>
          </w:tcPr>
          <w:p w:rsidR="00ED43F2" w:rsidRPr="004411E7" w:rsidRDefault="00ED43F2" w:rsidP="001606DD">
            <w:pPr>
              <w:spacing w:line="360" w:lineRule="auto"/>
              <w:jc w:val="center"/>
              <w:rPr>
                <w:sz w:val="22"/>
                <w:szCs w:val="22"/>
              </w:rPr>
            </w:pPr>
            <w:r w:rsidRPr="004411E7">
              <w:rPr>
                <w:sz w:val="22"/>
                <w:szCs w:val="22"/>
              </w:rPr>
              <w:t>12 ± 1</w:t>
            </w:r>
          </w:p>
        </w:tc>
      </w:tr>
      <w:tr w:rsidR="00ED43F2" w:rsidRPr="004411E7" w:rsidTr="00E27750">
        <w:tc>
          <w:tcPr>
            <w:tcW w:w="6228" w:type="dxa"/>
          </w:tcPr>
          <w:p w:rsidR="00ED43F2" w:rsidRPr="004411E7" w:rsidRDefault="00ED43F2" w:rsidP="001606DD">
            <w:pPr>
              <w:spacing w:line="360" w:lineRule="auto"/>
              <w:jc w:val="both"/>
              <w:rPr>
                <w:sz w:val="22"/>
                <w:szCs w:val="22"/>
              </w:rPr>
            </w:pPr>
            <w:r w:rsidRPr="004411E7">
              <w:rPr>
                <w:sz w:val="22"/>
                <w:szCs w:val="22"/>
              </w:rPr>
              <w:t>PG monocaprylate + PG dicaprylocaprate (1:3 w/w)</w:t>
            </w:r>
          </w:p>
        </w:tc>
        <w:tc>
          <w:tcPr>
            <w:tcW w:w="2790" w:type="dxa"/>
          </w:tcPr>
          <w:p w:rsidR="00ED43F2" w:rsidRPr="004411E7" w:rsidRDefault="00ED43F2" w:rsidP="001606DD">
            <w:pPr>
              <w:spacing w:line="360" w:lineRule="auto"/>
              <w:jc w:val="center"/>
              <w:rPr>
                <w:sz w:val="22"/>
                <w:szCs w:val="22"/>
              </w:rPr>
            </w:pPr>
            <w:r w:rsidRPr="004411E7">
              <w:rPr>
                <w:sz w:val="22"/>
                <w:szCs w:val="22"/>
              </w:rPr>
              <w:t>14 ± 1</w:t>
            </w:r>
          </w:p>
        </w:tc>
      </w:tr>
      <w:tr w:rsidR="00ED43F2" w:rsidRPr="004411E7" w:rsidTr="00E27750">
        <w:tc>
          <w:tcPr>
            <w:tcW w:w="6228" w:type="dxa"/>
          </w:tcPr>
          <w:p w:rsidR="00ED43F2" w:rsidRPr="004411E7" w:rsidRDefault="00ED43F2" w:rsidP="001606DD">
            <w:pPr>
              <w:spacing w:line="360" w:lineRule="auto"/>
              <w:jc w:val="both"/>
              <w:rPr>
                <w:sz w:val="22"/>
                <w:szCs w:val="22"/>
              </w:rPr>
            </w:pPr>
            <w:r w:rsidRPr="004411E7">
              <w:rPr>
                <w:sz w:val="22"/>
                <w:szCs w:val="22"/>
              </w:rPr>
              <w:t>PG monocaprylate + Glycerol tricaprylocaprate (1:1 w/w)</w:t>
            </w:r>
          </w:p>
        </w:tc>
        <w:tc>
          <w:tcPr>
            <w:tcW w:w="2790" w:type="dxa"/>
          </w:tcPr>
          <w:p w:rsidR="00ED43F2" w:rsidRPr="004411E7" w:rsidRDefault="00ED43F2" w:rsidP="001606DD">
            <w:pPr>
              <w:spacing w:line="360" w:lineRule="auto"/>
              <w:jc w:val="center"/>
              <w:rPr>
                <w:sz w:val="22"/>
                <w:szCs w:val="22"/>
              </w:rPr>
            </w:pPr>
            <w:r w:rsidRPr="004411E7">
              <w:rPr>
                <w:sz w:val="22"/>
                <w:szCs w:val="22"/>
              </w:rPr>
              <w:t>18 ± 1</w:t>
            </w:r>
          </w:p>
        </w:tc>
      </w:tr>
      <w:tr w:rsidR="00ED43F2" w:rsidRPr="004411E7" w:rsidTr="00E27750">
        <w:tc>
          <w:tcPr>
            <w:tcW w:w="6228" w:type="dxa"/>
          </w:tcPr>
          <w:p w:rsidR="00ED43F2" w:rsidRPr="004411E7" w:rsidRDefault="00ED43F2" w:rsidP="001606DD">
            <w:pPr>
              <w:spacing w:line="360" w:lineRule="auto"/>
              <w:jc w:val="both"/>
              <w:rPr>
                <w:sz w:val="22"/>
                <w:szCs w:val="22"/>
              </w:rPr>
            </w:pPr>
            <w:r w:rsidRPr="004411E7">
              <w:rPr>
                <w:sz w:val="22"/>
                <w:szCs w:val="22"/>
              </w:rPr>
              <w:lastRenderedPageBreak/>
              <w:t>PG monocaprylate + PG dicaprylocaprate (1:1 w/w)</w:t>
            </w:r>
          </w:p>
        </w:tc>
        <w:tc>
          <w:tcPr>
            <w:tcW w:w="2790" w:type="dxa"/>
          </w:tcPr>
          <w:p w:rsidR="00ED43F2" w:rsidRPr="004411E7" w:rsidRDefault="00ED43F2" w:rsidP="001606DD">
            <w:pPr>
              <w:spacing w:line="360" w:lineRule="auto"/>
              <w:jc w:val="center"/>
              <w:rPr>
                <w:sz w:val="22"/>
                <w:szCs w:val="22"/>
              </w:rPr>
            </w:pPr>
            <w:r w:rsidRPr="004411E7">
              <w:rPr>
                <w:sz w:val="22"/>
                <w:szCs w:val="22"/>
              </w:rPr>
              <w:t>19 ± 1</w:t>
            </w:r>
          </w:p>
        </w:tc>
      </w:tr>
      <w:tr w:rsidR="00ED43F2" w:rsidRPr="004411E7" w:rsidTr="00E27750">
        <w:tc>
          <w:tcPr>
            <w:tcW w:w="6228" w:type="dxa"/>
            <w:tcBorders>
              <w:bottom w:val="single" w:sz="4" w:space="0" w:color="auto"/>
            </w:tcBorders>
          </w:tcPr>
          <w:p w:rsidR="00ED43F2" w:rsidRPr="004411E7" w:rsidRDefault="00ED43F2" w:rsidP="001606DD">
            <w:pPr>
              <w:spacing w:line="360" w:lineRule="auto"/>
              <w:jc w:val="both"/>
              <w:rPr>
                <w:sz w:val="22"/>
                <w:szCs w:val="22"/>
              </w:rPr>
            </w:pPr>
            <w:r w:rsidRPr="004411E7">
              <w:rPr>
                <w:sz w:val="22"/>
                <w:szCs w:val="22"/>
              </w:rPr>
              <w:t>Cremophor EL (surfactant)</w:t>
            </w:r>
          </w:p>
        </w:tc>
        <w:tc>
          <w:tcPr>
            <w:tcW w:w="2790" w:type="dxa"/>
            <w:tcBorders>
              <w:bottom w:val="single" w:sz="4" w:space="0" w:color="auto"/>
            </w:tcBorders>
          </w:tcPr>
          <w:p w:rsidR="00ED43F2" w:rsidRPr="004411E7" w:rsidRDefault="00ED43F2" w:rsidP="001606DD">
            <w:pPr>
              <w:spacing w:line="360" w:lineRule="auto"/>
              <w:jc w:val="center"/>
              <w:rPr>
                <w:sz w:val="22"/>
                <w:szCs w:val="22"/>
              </w:rPr>
            </w:pPr>
            <w:r w:rsidRPr="004411E7">
              <w:rPr>
                <w:sz w:val="22"/>
                <w:szCs w:val="22"/>
              </w:rPr>
              <w:t>26 ± 1</w:t>
            </w:r>
          </w:p>
        </w:tc>
      </w:tr>
    </w:tbl>
    <w:p w:rsidR="00DE6E71" w:rsidRPr="004411E7" w:rsidRDefault="00DE6E71" w:rsidP="004670FF">
      <w:pPr>
        <w:tabs>
          <w:tab w:val="left" w:pos="1230"/>
        </w:tabs>
        <w:spacing w:line="480" w:lineRule="auto"/>
        <w:jc w:val="both"/>
        <w:rPr>
          <w:i/>
          <w:sz w:val="22"/>
          <w:szCs w:val="22"/>
        </w:rPr>
      </w:pPr>
    </w:p>
    <w:p w:rsidR="00ED43F2" w:rsidRPr="00C662D9" w:rsidRDefault="00ED43F2" w:rsidP="004670FF">
      <w:pPr>
        <w:tabs>
          <w:tab w:val="left" w:pos="360"/>
        </w:tabs>
        <w:spacing w:line="480" w:lineRule="auto"/>
        <w:jc w:val="both"/>
        <w:rPr>
          <w:sz w:val="22"/>
          <w:szCs w:val="22"/>
        </w:rPr>
      </w:pPr>
      <w:r w:rsidRPr="00C662D9">
        <w:rPr>
          <w:b/>
          <w:sz w:val="22"/>
          <w:szCs w:val="22"/>
        </w:rPr>
        <w:t xml:space="preserve">Table </w:t>
      </w:r>
      <w:r w:rsidR="000357AA">
        <w:rPr>
          <w:b/>
          <w:sz w:val="22"/>
          <w:szCs w:val="22"/>
        </w:rPr>
        <w:t>4</w:t>
      </w:r>
      <w:r w:rsidRPr="00C662D9">
        <w:rPr>
          <w:b/>
          <w:sz w:val="22"/>
          <w:szCs w:val="22"/>
        </w:rPr>
        <w:t xml:space="preserve"> </w:t>
      </w:r>
      <w:r w:rsidRPr="00C662D9">
        <w:rPr>
          <w:sz w:val="22"/>
          <w:szCs w:val="22"/>
        </w:rPr>
        <w:t>Solubility of danazol at different ratios of lipid (or lipid mixtures) to surfactant (n=2).</w:t>
      </w:r>
    </w:p>
    <w:tbl>
      <w:tblPr>
        <w:tblW w:w="0" w:type="auto"/>
        <w:tblBorders>
          <w:top w:val="single" w:sz="4" w:space="0" w:color="000000"/>
          <w:bottom w:val="single" w:sz="4" w:space="0" w:color="000000"/>
        </w:tblBorders>
        <w:tblLook w:val="04A0"/>
      </w:tblPr>
      <w:tblGrid>
        <w:gridCol w:w="2917"/>
        <w:gridCol w:w="3004"/>
      </w:tblGrid>
      <w:tr w:rsidR="00DC1D3C" w:rsidRPr="00C662D9" w:rsidTr="00ED43F2">
        <w:tc>
          <w:tcPr>
            <w:tcW w:w="2917" w:type="dxa"/>
            <w:tcBorders>
              <w:top w:val="single" w:sz="4" w:space="0" w:color="000000"/>
              <w:bottom w:val="single" w:sz="4" w:space="0" w:color="000000"/>
            </w:tcBorders>
          </w:tcPr>
          <w:p w:rsidR="00DC1D3C" w:rsidRPr="00C662D9" w:rsidRDefault="00DC1D3C" w:rsidP="001606DD">
            <w:pPr>
              <w:spacing w:line="360" w:lineRule="auto"/>
              <w:jc w:val="center"/>
              <w:rPr>
                <w:b/>
                <w:sz w:val="22"/>
                <w:szCs w:val="22"/>
              </w:rPr>
            </w:pPr>
            <w:r w:rsidRPr="00C662D9">
              <w:rPr>
                <w:b/>
                <w:sz w:val="22"/>
                <w:szCs w:val="22"/>
              </w:rPr>
              <w:t xml:space="preserve">Lipid : Surfactant    </w:t>
            </w:r>
          </w:p>
          <w:p w:rsidR="00DC1D3C" w:rsidRPr="00C662D9" w:rsidRDefault="00DC1D3C" w:rsidP="001606DD">
            <w:pPr>
              <w:spacing w:line="360" w:lineRule="auto"/>
              <w:jc w:val="center"/>
              <w:rPr>
                <w:b/>
                <w:sz w:val="22"/>
                <w:szCs w:val="22"/>
              </w:rPr>
            </w:pPr>
            <w:r w:rsidRPr="00C662D9">
              <w:rPr>
                <w:b/>
                <w:sz w:val="22"/>
                <w:szCs w:val="22"/>
              </w:rPr>
              <w:t>Ratio</w:t>
            </w:r>
          </w:p>
        </w:tc>
        <w:tc>
          <w:tcPr>
            <w:tcW w:w="3004" w:type="dxa"/>
            <w:tcBorders>
              <w:top w:val="single" w:sz="4" w:space="0" w:color="000000"/>
              <w:bottom w:val="single" w:sz="4" w:space="0" w:color="000000"/>
            </w:tcBorders>
          </w:tcPr>
          <w:p w:rsidR="00DC1D3C" w:rsidRPr="00C662D9" w:rsidRDefault="00DC1D3C" w:rsidP="001606DD">
            <w:pPr>
              <w:spacing w:line="360" w:lineRule="auto"/>
              <w:jc w:val="center"/>
              <w:rPr>
                <w:b/>
                <w:sz w:val="22"/>
                <w:szCs w:val="22"/>
              </w:rPr>
            </w:pPr>
            <w:r w:rsidRPr="00C662D9">
              <w:rPr>
                <w:b/>
                <w:sz w:val="22"/>
                <w:szCs w:val="22"/>
              </w:rPr>
              <w:t>Solubility(mg/g)</w:t>
            </w:r>
          </w:p>
          <w:p w:rsidR="00DC1D3C" w:rsidRPr="00C662D9" w:rsidRDefault="00DC1D3C" w:rsidP="001606DD">
            <w:pPr>
              <w:spacing w:line="360" w:lineRule="auto"/>
              <w:jc w:val="center"/>
              <w:rPr>
                <w:b/>
                <w:sz w:val="22"/>
                <w:szCs w:val="22"/>
              </w:rPr>
            </w:pPr>
          </w:p>
        </w:tc>
      </w:tr>
      <w:tr w:rsidR="00DC1D3C" w:rsidRPr="00C662D9" w:rsidTr="00B5026F">
        <w:tc>
          <w:tcPr>
            <w:tcW w:w="5921" w:type="dxa"/>
            <w:gridSpan w:val="2"/>
            <w:tcBorders>
              <w:top w:val="single" w:sz="4" w:space="0" w:color="000000"/>
              <w:bottom w:val="nil"/>
            </w:tcBorders>
          </w:tcPr>
          <w:p w:rsidR="00DC1D3C" w:rsidRPr="00C662D9" w:rsidRDefault="00DC1D3C" w:rsidP="001606DD">
            <w:pPr>
              <w:tabs>
                <w:tab w:val="left" w:pos="1755"/>
              </w:tabs>
              <w:spacing w:line="360" w:lineRule="auto"/>
              <w:rPr>
                <w:b/>
                <w:sz w:val="22"/>
                <w:szCs w:val="22"/>
              </w:rPr>
            </w:pPr>
            <w:r w:rsidRPr="00C662D9">
              <w:rPr>
                <w:b/>
                <w:sz w:val="22"/>
                <w:szCs w:val="22"/>
              </w:rPr>
              <w:t>Glycerol tricaprylocaprate: Cremophor EL</w:t>
            </w:r>
          </w:p>
        </w:tc>
      </w:tr>
      <w:tr w:rsidR="00DC1D3C" w:rsidRPr="00C662D9" w:rsidTr="00B5026F">
        <w:tc>
          <w:tcPr>
            <w:tcW w:w="2917" w:type="dxa"/>
            <w:tcBorders>
              <w:top w:val="nil"/>
            </w:tcBorders>
          </w:tcPr>
          <w:p w:rsidR="00DC1D3C" w:rsidRPr="00C662D9" w:rsidRDefault="00DC1D3C" w:rsidP="001606DD">
            <w:pPr>
              <w:tabs>
                <w:tab w:val="left" w:pos="1755"/>
              </w:tabs>
              <w:spacing w:line="360" w:lineRule="auto"/>
              <w:jc w:val="center"/>
              <w:rPr>
                <w:sz w:val="22"/>
                <w:szCs w:val="22"/>
              </w:rPr>
            </w:pPr>
            <w:r w:rsidRPr="00C662D9">
              <w:rPr>
                <w:sz w:val="22"/>
                <w:szCs w:val="22"/>
              </w:rPr>
              <w:t>7:3</w:t>
            </w:r>
          </w:p>
        </w:tc>
        <w:tc>
          <w:tcPr>
            <w:tcW w:w="3004" w:type="dxa"/>
            <w:tcBorders>
              <w:top w:val="nil"/>
            </w:tcBorders>
          </w:tcPr>
          <w:p w:rsidR="00DC1D3C" w:rsidRPr="00C662D9" w:rsidRDefault="00DC1D3C" w:rsidP="001606DD">
            <w:pPr>
              <w:tabs>
                <w:tab w:val="left" w:pos="1755"/>
              </w:tabs>
              <w:spacing w:line="360" w:lineRule="auto"/>
              <w:jc w:val="center"/>
              <w:rPr>
                <w:sz w:val="22"/>
                <w:szCs w:val="22"/>
              </w:rPr>
            </w:pPr>
            <w:r w:rsidRPr="00C662D9">
              <w:rPr>
                <w:sz w:val="22"/>
                <w:szCs w:val="22"/>
              </w:rPr>
              <w:t>14 (13,14)*</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1:1</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17 (17,17)</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3:7</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19 (18,19)</w:t>
            </w:r>
          </w:p>
        </w:tc>
      </w:tr>
      <w:tr w:rsidR="00DC1D3C" w:rsidRPr="00C662D9" w:rsidTr="00B5026F">
        <w:tc>
          <w:tcPr>
            <w:tcW w:w="5921" w:type="dxa"/>
            <w:gridSpan w:val="2"/>
          </w:tcPr>
          <w:p w:rsidR="00DC1D3C" w:rsidRPr="00C662D9" w:rsidRDefault="00DC1D3C" w:rsidP="001606DD">
            <w:pPr>
              <w:tabs>
                <w:tab w:val="left" w:pos="1755"/>
              </w:tabs>
              <w:spacing w:line="360" w:lineRule="auto"/>
              <w:rPr>
                <w:b/>
                <w:sz w:val="22"/>
                <w:szCs w:val="22"/>
              </w:rPr>
            </w:pPr>
            <w:r w:rsidRPr="00C662D9">
              <w:rPr>
                <w:b/>
                <w:sz w:val="22"/>
                <w:szCs w:val="22"/>
              </w:rPr>
              <w:t>PG dicaprylocaprate : Cremophor EL</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7:3</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15 (15,15)</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1:1</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19 (18,19)</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3:7</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22 (22,21)</w:t>
            </w:r>
          </w:p>
        </w:tc>
      </w:tr>
      <w:tr w:rsidR="00DC1D3C" w:rsidRPr="00C662D9" w:rsidTr="00B5026F">
        <w:tc>
          <w:tcPr>
            <w:tcW w:w="5921" w:type="dxa"/>
            <w:gridSpan w:val="2"/>
          </w:tcPr>
          <w:p w:rsidR="00DC1D3C" w:rsidRPr="00C662D9" w:rsidRDefault="00DC1D3C" w:rsidP="001606DD">
            <w:pPr>
              <w:spacing w:line="360" w:lineRule="auto"/>
              <w:rPr>
                <w:b/>
                <w:sz w:val="22"/>
                <w:szCs w:val="22"/>
              </w:rPr>
            </w:pPr>
            <w:r w:rsidRPr="00C662D9">
              <w:rPr>
                <w:b/>
                <w:sz w:val="22"/>
                <w:szCs w:val="22"/>
              </w:rPr>
              <w:t>PG monocaprylate : Cremophor EL</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7:3</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28 (28,28)</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1:1</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28 (28,27)</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3:7</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27 (27,27)</w:t>
            </w:r>
          </w:p>
        </w:tc>
      </w:tr>
      <w:tr w:rsidR="00DC1D3C" w:rsidRPr="00C662D9" w:rsidTr="00B5026F">
        <w:tc>
          <w:tcPr>
            <w:tcW w:w="5921" w:type="dxa"/>
            <w:gridSpan w:val="2"/>
          </w:tcPr>
          <w:p w:rsidR="00DC1D3C" w:rsidRPr="00C662D9" w:rsidRDefault="00DC1D3C" w:rsidP="001606DD">
            <w:pPr>
              <w:tabs>
                <w:tab w:val="left" w:pos="1755"/>
              </w:tabs>
              <w:spacing w:line="360" w:lineRule="auto"/>
              <w:rPr>
                <w:b/>
                <w:sz w:val="22"/>
                <w:szCs w:val="22"/>
              </w:rPr>
            </w:pPr>
            <w:r w:rsidRPr="00C662D9">
              <w:rPr>
                <w:b/>
                <w:sz w:val="22"/>
                <w:szCs w:val="22"/>
              </w:rPr>
              <w:t>PG monocaprylate + PG dicaprylocaprate (1:3) : Cremophor EL</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7:3</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19 (18,19)</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1:1</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21 (21,21)</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3:7</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23 (23,23)</w:t>
            </w:r>
          </w:p>
        </w:tc>
      </w:tr>
      <w:tr w:rsidR="00DC1D3C" w:rsidRPr="00C662D9" w:rsidTr="00B5026F">
        <w:tc>
          <w:tcPr>
            <w:tcW w:w="5921" w:type="dxa"/>
            <w:gridSpan w:val="2"/>
          </w:tcPr>
          <w:p w:rsidR="00DC1D3C" w:rsidRPr="00C662D9" w:rsidRDefault="00DC1D3C" w:rsidP="001606DD">
            <w:pPr>
              <w:tabs>
                <w:tab w:val="left" w:pos="1755"/>
              </w:tabs>
              <w:spacing w:line="360" w:lineRule="auto"/>
              <w:rPr>
                <w:b/>
                <w:sz w:val="22"/>
                <w:szCs w:val="22"/>
              </w:rPr>
            </w:pPr>
            <w:r w:rsidRPr="00C662D9">
              <w:rPr>
                <w:b/>
                <w:sz w:val="22"/>
                <w:szCs w:val="22"/>
              </w:rPr>
              <w:t>PG monocaprylate + PG dicaprylocaprate (1:1) : Cremophor EL</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7:3</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22 (21,22)</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1:1</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24 (24,24)</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3:7</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25 (25,25)</w:t>
            </w:r>
          </w:p>
        </w:tc>
      </w:tr>
      <w:tr w:rsidR="00DC1D3C" w:rsidRPr="00C662D9" w:rsidTr="00B5026F">
        <w:tc>
          <w:tcPr>
            <w:tcW w:w="5921" w:type="dxa"/>
            <w:gridSpan w:val="2"/>
          </w:tcPr>
          <w:p w:rsidR="00DC1D3C" w:rsidRPr="00C662D9" w:rsidRDefault="00DC1D3C" w:rsidP="001606DD">
            <w:pPr>
              <w:tabs>
                <w:tab w:val="left" w:pos="1755"/>
              </w:tabs>
              <w:spacing w:line="360" w:lineRule="auto"/>
              <w:rPr>
                <w:b/>
                <w:sz w:val="22"/>
                <w:szCs w:val="22"/>
              </w:rPr>
            </w:pPr>
            <w:r w:rsidRPr="00C662D9">
              <w:rPr>
                <w:b/>
                <w:sz w:val="22"/>
                <w:szCs w:val="22"/>
              </w:rPr>
              <w:t>PG monocaprylate +</w:t>
            </w:r>
            <w:r w:rsidRPr="00C662D9">
              <w:rPr>
                <w:sz w:val="22"/>
                <w:szCs w:val="22"/>
              </w:rPr>
              <w:t xml:space="preserve"> </w:t>
            </w:r>
            <w:r w:rsidRPr="00C662D9">
              <w:rPr>
                <w:b/>
                <w:sz w:val="22"/>
                <w:szCs w:val="22"/>
              </w:rPr>
              <w:t>Glycerol tricaprylocaprate (1:3) : Cremophor EL</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7:3</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17 (16,17)</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1:1</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20 (20,20)</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3:7</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23 (23,23)</w:t>
            </w:r>
          </w:p>
        </w:tc>
      </w:tr>
      <w:tr w:rsidR="00DC1D3C" w:rsidRPr="00C662D9" w:rsidTr="00B5026F">
        <w:trPr>
          <w:trHeight w:val="287"/>
        </w:trPr>
        <w:tc>
          <w:tcPr>
            <w:tcW w:w="5921" w:type="dxa"/>
            <w:gridSpan w:val="2"/>
          </w:tcPr>
          <w:p w:rsidR="00DC1D3C" w:rsidRPr="00C662D9" w:rsidRDefault="00DC1D3C" w:rsidP="001606DD">
            <w:pPr>
              <w:tabs>
                <w:tab w:val="left" w:pos="1755"/>
              </w:tabs>
              <w:spacing w:line="360" w:lineRule="auto"/>
              <w:rPr>
                <w:b/>
                <w:sz w:val="22"/>
                <w:szCs w:val="22"/>
              </w:rPr>
            </w:pPr>
            <w:r w:rsidRPr="00C662D9">
              <w:rPr>
                <w:b/>
                <w:sz w:val="22"/>
                <w:szCs w:val="22"/>
              </w:rPr>
              <w:lastRenderedPageBreak/>
              <w:t>PG monocaprylate + Glycerol tricaprylocaprate (1:1) : Cremophor EL</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7:3</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21 (21,20)</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1:1</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22 (22,22)</w:t>
            </w:r>
          </w:p>
        </w:tc>
      </w:tr>
      <w:tr w:rsidR="00DC1D3C" w:rsidRPr="00C662D9" w:rsidTr="00B5026F">
        <w:tc>
          <w:tcPr>
            <w:tcW w:w="2917" w:type="dxa"/>
          </w:tcPr>
          <w:p w:rsidR="00DC1D3C" w:rsidRPr="00C662D9" w:rsidRDefault="00DC1D3C" w:rsidP="001606DD">
            <w:pPr>
              <w:tabs>
                <w:tab w:val="left" w:pos="1755"/>
              </w:tabs>
              <w:spacing w:line="360" w:lineRule="auto"/>
              <w:jc w:val="center"/>
              <w:rPr>
                <w:sz w:val="22"/>
                <w:szCs w:val="22"/>
              </w:rPr>
            </w:pPr>
            <w:r w:rsidRPr="00C662D9">
              <w:rPr>
                <w:sz w:val="22"/>
                <w:szCs w:val="22"/>
              </w:rPr>
              <w:t>3:7</w:t>
            </w:r>
          </w:p>
        </w:tc>
        <w:tc>
          <w:tcPr>
            <w:tcW w:w="3004" w:type="dxa"/>
          </w:tcPr>
          <w:p w:rsidR="00DC1D3C" w:rsidRPr="00C662D9" w:rsidRDefault="00DC1D3C" w:rsidP="001606DD">
            <w:pPr>
              <w:tabs>
                <w:tab w:val="left" w:pos="1755"/>
              </w:tabs>
              <w:spacing w:line="360" w:lineRule="auto"/>
              <w:jc w:val="center"/>
              <w:rPr>
                <w:sz w:val="22"/>
                <w:szCs w:val="22"/>
              </w:rPr>
            </w:pPr>
            <w:r w:rsidRPr="00C662D9">
              <w:rPr>
                <w:sz w:val="22"/>
                <w:szCs w:val="22"/>
              </w:rPr>
              <w:t>24 (24,24)</w:t>
            </w:r>
          </w:p>
        </w:tc>
      </w:tr>
    </w:tbl>
    <w:p w:rsidR="00ED43F2" w:rsidRPr="00C662D9" w:rsidRDefault="00ED43F2" w:rsidP="004670FF">
      <w:pPr>
        <w:pStyle w:val="ListParagraph"/>
        <w:spacing w:line="480" w:lineRule="auto"/>
        <w:ind w:left="0"/>
        <w:jc w:val="both"/>
        <w:rPr>
          <w:b/>
          <w:noProof/>
          <w:sz w:val="22"/>
          <w:szCs w:val="22"/>
        </w:rPr>
      </w:pPr>
      <w:r w:rsidRPr="00C662D9">
        <w:rPr>
          <w:sz w:val="22"/>
          <w:szCs w:val="22"/>
        </w:rPr>
        <w:t xml:space="preserve">* </w:t>
      </w:r>
      <w:r w:rsidR="006C292F">
        <w:rPr>
          <w:sz w:val="22"/>
          <w:szCs w:val="22"/>
        </w:rPr>
        <w:t>I</w:t>
      </w:r>
      <w:r w:rsidRPr="00C662D9">
        <w:rPr>
          <w:sz w:val="22"/>
          <w:szCs w:val="22"/>
        </w:rPr>
        <w:t>ndividual values</w:t>
      </w:r>
      <w:r w:rsidR="006C292F">
        <w:rPr>
          <w:sz w:val="22"/>
          <w:szCs w:val="22"/>
        </w:rPr>
        <w:t xml:space="preserve"> are given </w:t>
      </w:r>
      <w:r w:rsidR="007E7EDA">
        <w:rPr>
          <w:sz w:val="22"/>
          <w:szCs w:val="22"/>
        </w:rPr>
        <w:t xml:space="preserve">in </w:t>
      </w:r>
      <w:r w:rsidR="006C292F">
        <w:rPr>
          <w:sz w:val="22"/>
          <w:szCs w:val="22"/>
        </w:rPr>
        <w:t>parentheses</w:t>
      </w:r>
    </w:p>
    <w:p w:rsidR="00C662D9" w:rsidRDefault="00C662D9" w:rsidP="00100B48">
      <w:pPr>
        <w:tabs>
          <w:tab w:val="left" w:pos="1230"/>
        </w:tabs>
        <w:spacing w:line="480" w:lineRule="auto"/>
        <w:jc w:val="both"/>
        <w:rPr>
          <w:i/>
          <w:sz w:val="22"/>
          <w:szCs w:val="22"/>
        </w:rPr>
      </w:pPr>
    </w:p>
    <w:p w:rsidR="00053961" w:rsidRPr="003A4717" w:rsidRDefault="003A1ADE" w:rsidP="00100B48">
      <w:pPr>
        <w:tabs>
          <w:tab w:val="left" w:pos="1230"/>
        </w:tabs>
        <w:spacing w:line="480" w:lineRule="auto"/>
        <w:jc w:val="both"/>
        <w:rPr>
          <w:b/>
          <w:sz w:val="22"/>
          <w:szCs w:val="22"/>
        </w:rPr>
      </w:pPr>
      <w:r w:rsidRPr="003A4717">
        <w:rPr>
          <w:b/>
          <w:sz w:val="22"/>
          <w:szCs w:val="22"/>
        </w:rPr>
        <w:t xml:space="preserve">Dispersion </w:t>
      </w:r>
      <w:r w:rsidR="003A4717" w:rsidRPr="003A4717">
        <w:rPr>
          <w:b/>
          <w:sz w:val="22"/>
          <w:szCs w:val="22"/>
        </w:rPr>
        <w:t>of lipid</w:t>
      </w:r>
      <w:r w:rsidR="003A4717">
        <w:rPr>
          <w:b/>
          <w:sz w:val="22"/>
          <w:szCs w:val="22"/>
        </w:rPr>
        <w:t>-based</w:t>
      </w:r>
      <w:r w:rsidR="003A4717" w:rsidRPr="003A4717">
        <w:rPr>
          <w:b/>
          <w:sz w:val="22"/>
          <w:szCs w:val="22"/>
        </w:rPr>
        <w:t xml:space="preserve"> </w:t>
      </w:r>
      <w:r w:rsidR="00EA6A70">
        <w:rPr>
          <w:b/>
          <w:sz w:val="22"/>
          <w:szCs w:val="22"/>
        </w:rPr>
        <w:t>systems</w:t>
      </w:r>
    </w:p>
    <w:p w:rsidR="00461F17" w:rsidRPr="00C82DC4" w:rsidRDefault="00461F17" w:rsidP="00100B48">
      <w:pPr>
        <w:tabs>
          <w:tab w:val="left" w:pos="1230"/>
        </w:tabs>
        <w:spacing w:line="480" w:lineRule="auto"/>
        <w:jc w:val="both"/>
        <w:rPr>
          <w:i/>
          <w:sz w:val="22"/>
          <w:szCs w:val="22"/>
        </w:rPr>
      </w:pPr>
    </w:p>
    <w:p w:rsidR="00DC1D3C" w:rsidRDefault="00604FAD" w:rsidP="00C662D9">
      <w:pPr>
        <w:tabs>
          <w:tab w:val="left" w:pos="1230"/>
        </w:tabs>
        <w:spacing w:line="480" w:lineRule="auto"/>
        <w:jc w:val="both"/>
        <w:rPr>
          <w:sz w:val="22"/>
          <w:szCs w:val="22"/>
        </w:rPr>
      </w:pPr>
      <w:r w:rsidRPr="00C82DC4">
        <w:rPr>
          <w:i/>
          <w:sz w:val="22"/>
          <w:szCs w:val="22"/>
        </w:rPr>
        <w:t xml:space="preserve"> </w:t>
      </w:r>
      <w:r w:rsidRPr="00C82DC4">
        <w:rPr>
          <w:sz w:val="22"/>
          <w:szCs w:val="22"/>
        </w:rPr>
        <w:t xml:space="preserve">Dispersion tests were </w:t>
      </w:r>
      <w:r w:rsidR="00CA6C45" w:rsidRPr="00C82DC4">
        <w:rPr>
          <w:sz w:val="22"/>
          <w:szCs w:val="22"/>
        </w:rPr>
        <w:t xml:space="preserve">performed to </w:t>
      </w:r>
      <w:r w:rsidR="001017DD" w:rsidRPr="00C82DC4">
        <w:rPr>
          <w:sz w:val="22"/>
          <w:szCs w:val="22"/>
        </w:rPr>
        <w:t>simulate</w:t>
      </w:r>
      <w:r w:rsidR="00CA6C45" w:rsidRPr="00C82DC4">
        <w:rPr>
          <w:sz w:val="22"/>
          <w:szCs w:val="22"/>
        </w:rPr>
        <w:t xml:space="preserve"> how rapidly the lipid-based formulations will </w:t>
      </w:r>
      <w:r w:rsidR="00E21140" w:rsidRPr="00C82DC4">
        <w:rPr>
          <w:sz w:val="22"/>
          <w:szCs w:val="22"/>
        </w:rPr>
        <w:t xml:space="preserve">dilute </w:t>
      </w:r>
      <w:r w:rsidR="00CA6C45" w:rsidRPr="00C82DC4">
        <w:rPr>
          <w:sz w:val="22"/>
          <w:szCs w:val="22"/>
        </w:rPr>
        <w:t xml:space="preserve">with aqueous stomach fluids after oral ingestion, whether the </w:t>
      </w:r>
      <w:r w:rsidR="00A07E40" w:rsidRPr="00C82DC4">
        <w:rPr>
          <w:sz w:val="22"/>
          <w:szCs w:val="22"/>
        </w:rPr>
        <w:t xml:space="preserve">dilution </w:t>
      </w:r>
      <w:r w:rsidR="00CA6C45" w:rsidRPr="00C82DC4">
        <w:rPr>
          <w:sz w:val="22"/>
          <w:szCs w:val="22"/>
        </w:rPr>
        <w:t xml:space="preserve">will be complete or not, what will be particle sizes of lipid globules after </w:t>
      </w:r>
      <w:r w:rsidR="00A07E40" w:rsidRPr="00C82DC4">
        <w:rPr>
          <w:sz w:val="22"/>
          <w:szCs w:val="22"/>
        </w:rPr>
        <w:t xml:space="preserve">dilution </w:t>
      </w:r>
      <w:r w:rsidR="00CA6C45" w:rsidRPr="00C82DC4">
        <w:rPr>
          <w:sz w:val="22"/>
          <w:szCs w:val="22"/>
        </w:rPr>
        <w:t xml:space="preserve">with water, and whether there will </w:t>
      </w:r>
      <w:r w:rsidR="009A51F0" w:rsidRPr="00C82DC4">
        <w:rPr>
          <w:sz w:val="22"/>
          <w:szCs w:val="22"/>
        </w:rPr>
        <w:t xml:space="preserve">be </w:t>
      </w:r>
      <w:r w:rsidR="00CA6C45" w:rsidRPr="00C82DC4">
        <w:rPr>
          <w:sz w:val="22"/>
          <w:szCs w:val="22"/>
        </w:rPr>
        <w:t xml:space="preserve">any precipitation of drug from lipid globules after mixing with </w:t>
      </w:r>
      <w:r w:rsidR="001017DD" w:rsidRPr="00C82DC4">
        <w:rPr>
          <w:sz w:val="22"/>
          <w:szCs w:val="22"/>
        </w:rPr>
        <w:t>an aqueous medium</w:t>
      </w:r>
      <w:r w:rsidR="00CA6C45" w:rsidRPr="00C82DC4">
        <w:rPr>
          <w:sz w:val="22"/>
          <w:szCs w:val="22"/>
        </w:rPr>
        <w:t xml:space="preserve">. </w:t>
      </w:r>
      <w:r w:rsidR="008D3367" w:rsidRPr="00C82DC4">
        <w:rPr>
          <w:sz w:val="22"/>
          <w:szCs w:val="22"/>
        </w:rPr>
        <w:t>As some of the lipid-surfactant mixtures have the tendency to form gels in contact with water, the emulsification time, i.e., the time for complete mixing of preconcentrates with the aqueous phase, was determined</w:t>
      </w:r>
      <w:r w:rsidR="00762EE8" w:rsidRPr="00C82DC4">
        <w:rPr>
          <w:sz w:val="22"/>
          <w:szCs w:val="22"/>
        </w:rPr>
        <w:t>.</w:t>
      </w:r>
    </w:p>
    <w:p w:rsidR="00DC1D3C" w:rsidRDefault="00DC1D3C" w:rsidP="00C662D9">
      <w:pPr>
        <w:tabs>
          <w:tab w:val="left" w:pos="1230"/>
        </w:tabs>
        <w:spacing w:line="480" w:lineRule="auto"/>
        <w:jc w:val="both"/>
        <w:rPr>
          <w:sz w:val="22"/>
          <w:szCs w:val="22"/>
        </w:rPr>
      </w:pPr>
    </w:p>
    <w:p w:rsidR="004670FF" w:rsidRDefault="008D3367" w:rsidP="00C662D9">
      <w:pPr>
        <w:tabs>
          <w:tab w:val="left" w:pos="1230"/>
        </w:tabs>
        <w:spacing w:line="480" w:lineRule="auto"/>
        <w:jc w:val="both"/>
        <w:rPr>
          <w:sz w:val="22"/>
          <w:szCs w:val="22"/>
        </w:rPr>
      </w:pPr>
      <w:r w:rsidRPr="00C82DC4">
        <w:rPr>
          <w:sz w:val="22"/>
          <w:szCs w:val="22"/>
        </w:rPr>
        <w:t xml:space="preserve">Fig. </w:t>
      </w:r>
      <w:r w:rsidR="00ED388D" w:rsidRPr="00C82DC4">
        <w:rPr>
          <w:sz w:val="22"/>
          <w:szCs w:val="22"/>
        </w:rPr>
        <w:t>4</w:t>
      </w:r>
      <w:r w:rsidR="004F179B">
        <w:rPr>
          <w:sz w:val="22"/>
          <w:szCs w:val="22"/>
        </w:rPr>
        <w:t>A</w:t>
      </w:r>
      <w:r w:rsidR="00ED388D" w:rsidRPr="00C82DC4">
        <w:rPr>
          <w:sz w:val="22"/>
          <w:szCs w:val="22"/>
        </w:rPr>
        <w:t xml:space="preserve"> gives the disp</w:t>
      </w:r>
      <w:r w:rsidR="00462D2D">
        <w:rPr>
          <w:sz w:val="22"/>
          <w:szCs w:val="22"/>
        </w:rPr>
        <w:t>ersion profiles of danazol for 50:50</w:t>
      </w:r>
      <w:r w:rsidR="00ED388D" w:rsidRPr="00C82DC4">
        <w:rPr>
          <w:sz w:val="22"/>
          <w:szCs w:val="22"/>
        </w:rPr>
        <w:t xml:space="preserve"> mixtures of lipid and Cremophor EL when the PG monoester alone</w:t>
      </w:r>
      <w:r w:rsidR="00B13D65" w:rsidRPr="00C82DC4">
        <w:rPr>
          <w:sz w:val="22"/>
          <w:szCs w:val="22"/>
        </w:rPr>
        <w:t>, PG diester alone,</w:t>
      </w:r>
      <w:r w:rsidR="00ED388D" w:rsidRPr="00C82DC4">
        <w:rPr>
          <w:sz w:val="22"/>
          <w:szCs w:val="22"/>
        </w:rPr>
        <w:t xml:space="preserve"> and the combinations of the monoester and the </w:t>
      </w:r>
      <w:r w:rsidR="00B13D65" w:rsidRPr="00C82DC4">
        <w:rPr>
          <w:sz w:val="22"/>
          <w:szCs w:val="22"/>
        </w:rPr>
        <w:t>diester were used as the lipid</w:t>
      </w:r>
      <w:r w:rsidR="0040568A" w:rsidRPr="00C82DC4">
        <w:rPr>
          <w:sz w:val="22"/>
          <w:szCs w:val="22"/>
        </w:rPr>
        <w:t xml:space="preserve"> components</w:t>
      </w:r>
      <w:r w:rsidR="00B13D65" w:rsidRPr="00C82DC4">
        <w:rPr>
          <w:sz w:val="22"/>
          <w:szCs w:val="22"/>
        </w:rPr>
        <w:t>.</w:t>
      </w:r>
      <w:r w:rsidR="00FE0149">
        <w:rPr>
          <w:sz w:val="22"/>
          <w:szCs w:val="22"/>
        </w:rPr>
        <w:t xml:space="preserve"> </w:t>
      </w:r>
      <w:r w:rsidR="00665C29">
        <w:rPr>
          <w:sz w:val="22"/>
          <w:szCs w:val="22"/>
        </w:rPr>
        <w:t xml:space="preserve">It was observed visually that </w:t>
      </w:r>
      <w:r w:rsidR="00B13D65" w:rsidRPr="00C82DC4">
        <w:rPr>
          <w:sz w:val="22"/>
          <w:szCs w:val="22"/>
        </w:rPr>
        <w:t>p</w:t>
      </w:r>
      <w:r w:rsidRPr="00C82DC4">
        <w:rPr>
          <w:sz w:val="22"/>
          <w:szCs w:val="22"/>
        </w:rPr>
        <w:t xml:space="preserve">reconcentrates containing PG dicaprylocaprate alone </w:t>
      </w:r>
      <w:r w:rsidR="00665C29">
        <w:rPr>
          <w:sz w:val="22"/>
          <w:szCs w:val="22"/>
        </w:rPr>
        <w:t>and</w:t>
      </w:r>
      <w:r w:rsidR="00846C96">
        <w:rPr>
          <w:sz w:val="22"/>
          <w:szCs w:val="22"/>
        </w:rPr>
        <w:t xml:space="preserve"> the 1:3</w:t>
      </w:r>
      <w:r w:rsidR="00665C29">
        <w:rPr>
          <w:sz w:val="22"/>
          <w:szCs w:val="22"/>
        </w:rPr>
        <w:t>-</w:t>
      </w:r>
      <w:r w:rsidR="00FB5A88" w:rsidRPr="00C82DC4">
        <w:rPr>
          <w:sz w:val="22"/>
          <w:szCs w:val="22"/>
        </w:rPr>
        <w:t xml:space="preserve">mixture of </w:t>
      </w:r>
      <w:r w:rsidR="00D17F2B">
        <w:rPr>
          <w:sz w:val="22"/>
          <w:szCs w:val="22"/>
        </w:rPr>
        <w:t xml:space="preserve">the </w:t>
      </w:r>
      <w:r w:rsidR="00FB5A88" w:rsidRPr="00C82DC4">
        <w:rPr>
          <w:sz w:val="22"/>
          <w:szCs w:val="22"/>
        </w:rPr>
        <w:t>monocaprylat</w:t>
      </w:r>
      <w:r w:rsidR="00D17F2B">
        <w:rPr>
          <w:sz w:val="22"/>
          <w:szCs w:val="22"/>
        </w:rPr>
        <w:t>e and the dicaprylocaprate</w:t>
      </w:r>
      <w:r w:rsidR="00665C29">
        <w:rPr>
          <w:sz w:val="22"/>
          <w:szCs w:val="22"/>
        </w:rPr>
        <w:t xml:space="preserve"> took, respectively, 13 and 9 min for complete dispersion or emulsification in the aqueous medium, </w:t>
      </w:r>
      <w:r w:rsidR="00D17F2B">
        <w:rPr>
          <w:sz w:val="22"/>
          <w:szCs w:val="22"/>
        </w:rPr>
        <w:t xml:space="preserve">while the formulations containing PG monocaprylate or </w:t>
      </w:r>
      <w:r w:rsidR="00665C29">
        <w:rPr>
          <w:sz w:val="22"/>
          <w:szCs w:val="22"/>
        </w:rPr>
        <w:t xml:space="preserve">the 1:1-mixture of </w:t>
      </w:r>
      <w:r w:rsidR="00D17F2B" w:rsidRPr="00C82DC4">
        <w:rPr>
          <w:sz w:val="22"/>
          <w:szCs w:val="22"/>
        </w:rPr>
        <w:t>monocaprylat</w:t>
      </w:r>
      <w:r w:rsidR="00D17F2B">
        <w:rPr>
          <w:sz w:val="22"/>
          <w:szCs w:val="22"/>
        </w:rPr>
        <w:t xml:space="preserve">e </w:t>
      </w:r>
      <w:r w:rsidR="00665C29">
        <w:rPr>
          <w:sz w:val="22"/>
          <w:szCs w:val="22"/>
        </w:rPr>
        <w:t xml:space="preserve">and </w:t>
      </w:r>
      <w:r w:rsidR="00FE0149">
        <w:rPr>
          <w:sz w:val="22"/>
          <w:szCs w:val="22"/>
        </w:rPr>
        <w:t xml:space="preserve">dicaprylocaprate </w:t>
      </w:r>
      <w:r w:rsidR="00D17F2B">
        <w:rPr>
          <w:sz w:val="22"/>
          <w:szCs w:val="22"/>
        </w:rPr>
        <w:t xml:space="preserve">dispersed in &lt;3 min. </w:t>
      </w:r>
      <w:r w:rsidR="007B738F">
        <w:rPr>
          <w:sz w:val="22"/>
          <w:szCs w:val="22"/>
        </w:rPr>
        <w:t xml:space="preserve">It was </w:t>
      </w:r>
      <w:r w:rsidR="00EA4E53">
        <w:rPr>
          <w:sz w:val="22"/>
          <w:szCs w:val="22"/>
        </w:rPr>
        <w:t xml:space="preserve">also </w:t>
      </w:r>
      <w:r w:rsidR="007B738F">
        <w:rPr>
          <w:sz w:val="22"/>
          <w:szCs w:val="22"/>
        </w:rPr>
        <w:t xml:space="preserve">observed that gels were formed with </w:t>
      </w:r>
      <w:r w:rsidR="007B738F" w:rsidRPr="00C82DC4">
        <w:rPr>
          <w:sz w:val="22"/>
          <w:szCs w:val="22"/>
        </w:rPr>
        <w:t xml:space="preserve">PG dicaprylocaprate alone </w:t>
      </w:r>
      <w:r w:rsidR="007B738F">
        <w:rPr>
          <w:sz w:val="22"/>
          <w:szCs w:val="22"/>
        </w:rPr>
        <w:t>and the 1:3-</w:t>
      </w:r>
      <w:r w:rsidR="007B738F" w:rsidRPr="00C82DC4">
        <w:rPr>
          <w:sz w:val="22"/>
          <w:szCs w:val="22"/>
        </w:rPr>
        <w:t xml:space="preserve">mixture of </w:t>
      </w:r>
      <w:r w:rsidR="006C292F">
        <w:rPr>
          <w:sz w:val="22"/>
          <w:szCs w:val="22"/>
        </w:rPr>
        <w:t xml:space="preserve">PG </w:t>
      </w:r>
      <w:r w:rsidR="007B738F" w:rsidRPr="00C82DC4">
        <w:rPr>
          <w:sz w:val="22"/>
          <w:szCs w:val="22"/>
        </w:rPr>
        <w:t>monocaprylat</w:t>
      </w:r>
      <w:r w:rsidR="007B738F">
        <w:rPr>
          <w:sz w:val="22"/>
          <w:szCs w:val="22"/>
        </w:rPr>
        <w:t>e and dicaprylocaprate at the bottom of dissolution vessels</w:t>
      </w:r>
      <w:r w:rsidR="006C292F">
        <w:rPr>
          <w:sz w:val="22"/>
          <w:szCs w:val="22"/>
        </w:rPr>
        <w:t>,</w:t>
      </w:r>
      <w:r w:rsidR="007B738F">
        <w:rPr>
          <w:sz w:val="22"/>
          <w:szCs w:val="22"/>
        </w:rPr>
        <w:t xml:space="preserve"> and the</w:t>
      </w:r>
      <w:r w:rsidR="000B01C5">
        <w:rPr>
          <w:sz w:val="22"/>
          <w:szCs w:val="22"/>
        </w:rPr>
        <w:t xml:space="preserve"> time required for complete disappearance of </w:t>
      </w:r>
      <w:r w:rsidR="00EA4E53">
        <w:rPr>
          <w:sz w:val="22"/>
          <w:szCs w:val="22"/>
        </w:rPr>
        <w:t xml:space="preserve">the </w:t>
      </w:r>
      <w:r w:rsidR="007B738F">
        <w:rPr>
          <w:sz w:val="22"/>
          <w:szCs w:val="22"/>
        </w:rPr>
        <w:t>gels</w:t>
      </w:r>
      <w:r w:rsidR="000B01C5">
        <w:rPr>
          <w:sz w:val="22"/>
          <w:szCs w:val="22"/>
        </w:rPr>
        <w:t xml:space="preserve"> </w:t>
      </w:r>
      <w:r w:rsidR="00982557">
        <w:rPr>
          <w:sz w:val="22"/>
          <w:szCs w:val="22"/>
        </w:rPr>
        <w:t xml:space="preserve">(emulsification time) was responsible for the lag time observed in Fig. </w:t>
      </w:r>
      <w:r w:rsidR="00982557">
        <w:rPr>
          <w:sz w:val="22"/>
          <w:szCs w:val="22"/>
        </w:rPr>
        <w:lastRenderedPageBreak/>
        <w:t>4</w:t>
      </w:r>
      <w:r w:rsidR="004F179B">
        <w:rPr>
          <w:sz w:val="22"/>
          <w:szCs w:val="22"/>
        </w:rPr>
        <w:t>A</w:t>
      </w:r>
      <w:r w:rsidR="00982557">
        <w:rPr>
          <w:sz w:val="22"/>
          <w:szCs w:val="22"/>
        </w:rPr>
        <w:t xml:space="preserve">. </w:t>
      </w:r>
      <w:r w:rsidR="007B738F">
        <w:rPr>
          <w:sz w:val="22"/>
          <w:szCs w:val="22"/>
        </w:rPr>
        <w:t xml:space="preserve">The formation of </w:t>
      </w:r>
      <w:r w:rsidR="00EA4E53">
        <w:rPr>
          <w:sz w:val="22"/>
          <w:szCs w:val="22"/>
        </w:rPr>
        <w:t xml:space="preserve">the </w:t>
      </w:r>
      <w:r w:rsidR="007B738F">
        <w:rPr>
          <w:sz w:val="22"/>
          <w:szCs w:val="22"/>
        </w:rPr>
        <w:t xml:space="preserve">gel is also in agreement with phase diagrams in Fig. 1b and 2a. </w:t>
      </w:r>
      <w:r w:rsidR="00982557">
        <w:rPr>
          <w:sz w:val="22"/>
          <w:szCs w:val="22"/>
        </w:rPr>
        <w:t>Nevertheless, over 80% w/w of drug dispersed from all formulations in 15 min, and there was no decrease in drug concentration for up to 2 h, indicating that there was no precipitation of drug following dispersion in an aqueous medium.</w:t>
      </w:r>
      <w:r w:rsidR="00B81C88">
        <w:rPr>
          <w:sz w:val="22"/>
          <w:szCs w:val="22"/>
        </w:rPr>
        <w:t xml:space="preserve"> </w:t>
      </w:r>
    </w:p>
    <w:p w:rsidR="005D6889" w:rsidRDefault="005D6889" w:rsidP="00C662D9">
      <w:pPr>
        <w:tabs>
          <w:tab w:val="left" w:pos="1230"/>
        </w:tabs>
        <w:spacing w:line="480" w:lineRule="auto"/>
        <w:jc w:val="both"/>
        <w:rPr>
          <w:sz w:val="22"/>
          <w:szCs w:val="22"/>
        </w:rPr>
      </w:pPr>
    </w:p>
    <w:p w:rsidR="004670FF" w:rsidRDefault="004670FF" w:rsidP="00C662D9">
      <w:pPr>
        <w:tabs>
          <w:tab w:val="left" w:pos="1230"/>
        </w:tabs>
        <w:spacing w:line="480" w:lineRule="auto"/>
        <w:jc w:val="both"/>
        <w:rPr>
          <w:sz w:val="22"/>
          <w:szCs w:val="22"/>
        </w:rPr>
      </w:pPr>
      <w:r>
        <w:rPr>
          <w:sz w:val="22"/>
          <w:szCs w:val="22"/>
        </w:rPr>
        <w:t>Similar dispersion test results were also obtained when PG monocaprylate was mixed with glycerol tricaprylocaprate (Fig. 4B). Since glycerol tricaprylocaprate and the 1</w:t>
      </w:r>
      <w:r w:rsidR="006152A0">
        <w:rPr>
          <w:sz w:val="22"/>
          <w:szCs w:val="22"/>
        </w:rPr>
        <w:t xml:space="preserve">:3-mixture of PG monocaprylate and glycerol tricaprylocaprate were observed in their phase diagrams to form gels (Fig. 1c and 2c, respectively), their </w:t>
      </w:r>
      <w:r w:rsidR="001A7FA7">
        <w:rPr>
          <w:sz w:val="22"/>
          <w:szCs w:val="22"/>
        </w:rPr>
        <w:t xml:space="preserve">complete </w:t>
      </w:r>
      <w:r w:rsidR="006152A0">
        <w:rPr>
          <w:sz w:val="22"/>
          <w:szCs w:val="22"/>
        </w:rPr>
        <w:t xml:space="preserve">dispersion in aqueous media </w:t>
      </w:r>
      <w:r w:rsidR="001A7FA7">
        <w:rPr>
          <w:sz w:val="22"/>
          <w:szCs w:val="22"/>
        </w:rPr>
        <w:t>took, respectively, 14 and 8 min</w:t>
      </w:r>
      <w:r w:rsidR="006152A0">
        <w:rPr>
          <w:sz w:val="22"/>
          <w:szCs w:val="22"/>
        </w:rPr>
        <w:t>. The dispersion profile of the PG monocaprylate formulation is also shown in Fig. 4B for comparison. Both PG monocaprylate and the 1:1-mixture of PG monocaprylate and glycerol tricaprylocaprate dispersed in &lt;3 min. In all cases, the dispersion of danazol was &gt;80%.</w:t>
      </w:r>
      <w:r w:rsidR="005D6889">
        <w:rPr>
          <w:sz w:val="22"/>
          <w:szCs w:val="22"/>
        </w:rPr>
        <w:t xml:space="preserve"> </w:t>
      </w:r>
    </w:p>
    <w:p w:rsidR="005D6889" w:rsidRDefault="005D6889" w:rsidP="00C662D9">
      <w:pPr>
        <w:tabs>
          <w:tab w:val="left" w:pos="1230"/>
        </w:tabs>
        <w:spacing w:line="480" w:lineRule="auto"/>
        <w:jc w:val="both"/>
        <w:rPr>
          <w:sz w:val="22"/>
          <w:szCs w:val="22"/>
        </w:rPr>
      </w:pPr>
    </w:p>
    <w:p w:rsidR="005D6889" w:rsidRPr="00152262" w:rsidRDefault="005D6889" w:rsidP="003A4717">
      <w:pPr>
        <w:spacing w:line="480" w:lineRule="auto"/>
        <w:jc w:val="both"/>
      </w:pPr>
      <w:r>
        <w:rPr>
          <w:sz w:val="22"/>
          <w:szCs w:val="22"/>
        </w:rPr>
        <w:t>Although &gt;80%</w:t>
      </w:r>
      <w:r w:rsidR="00152262">
        <w:rPr>
          <w:sz w:val="22"/>
          <w:szCs w:val="22"/>
        </w:rPr>
        <w:t xml:space="preserve"> drug dispersion was observed from all formulations in Fig. 4A and B, the drug concentration leveled off at &lt;100% concentration. For this reason, we</w:t>
      </w:r>
      <w:r w:rsidRPr="002A1550">
        <w:t xml:space="preserve"> also measured drug concentrations without filt</w:t>
      </w:r>
      <w:r w:rsidR="00A909D7">
        <w:t>ration</w:t>
      </w:r>
      <w:r w:rsidRPr="002A1550">
        <w:t xml:space="preserve"> through the 0.45</w:t>
      </w:r>
      <w:r>
        <w:t xml:space="preserve"> </w:t>
      </w:r>
      <w:r w:rsidRPr="002A1550">
        <w:t>μm</w:t>
      </w:r>
      <w:r>
        <w:t>-pore</w:t>
      </w:r>
      <w:r w:rsidRPr="002A1550">
        <w:t xml:space="preserve"> filter. </w:t>
      </w:r>
      <w:r w:rsidR="00152262">
        <w:t>In absence of filtration</w:t>
      </w:r>
      <w:r>
        <w:t>,</w:t>
      </w:r>
      <w:r w:rsidRPr="002A1550">
        <w:t xml:space="preserve"> ov</w:t>
      </w:r>
      <w:r>
        <w:t xml:space="preserve">er 90% of the drug </w:t>
      </w:r>
      <w:r w:rsidR="00152262">
        <w:t>dispersed</w:t>
      </w:r>
      <w:r w:rsidRPr="002A1550">
        <w:t xml:space="preserve"> within 15 min</w:t>
      </w:r>
      <w:r w:rsidR="00152262">
        <w:t xml:space="preserve"> from all formulations, and drug concentrations at both 15 and 120 minutes were found to be 5-10% higher in unfiltered aliquots than those </w:t>
      </w:r>
      <w:r w:rsidR="001A7FA7">
        <w:t>filtered</w:t>
      </w:r>
      <w:r w:rsidR="00152262">
        <w:t>.</w:t>
      </w:r>
      <w:r>
        <w:t xml:space="preserve"> </w:t>
      </w:r>
      <w:r w:rsidR="00152262">
        <w:t xml:space="preserve">The lower </w:t>
      </w:r>
      <w:r>
        <w:t xml:space="preserve">concentration of drug after filtration was attributed to the adsorption of dispersed lipids on the filter and not due to retention of any large particles on filters as all particle sizes were much below the 0.45 </w:t>
      </w:r>
      <w:r>
        <w:rPr>
          <w:rFonts w:ascii="Arial" w:hAnsi="Arial" w:cs="Arial"/>
        </w:rPr>
        <w:t>μ</w:t>
      </w:r>
      <w:r>
        <w:t>m pore size of the filter</w:t>
      </w:r>
      <w:r w:rsidR="00EA6A70">
        <w:t xml:space="preserve"> used</w:t>
      </w:r>
      <w:r>
        <w:t xml:space="preserve">. </w:t>
      </w:r>
      <w:r w:rsidRPr="002A1550">
        <w:t xml:space="preserve"> </w:t>
      </w:r>
    </w:p>
    <w:p w:rsidR="00DE6E71" w:rsidRDefault="00DE6E71" w:rsidP="00C662D9">
      <w:pPr>
        <w:tabs>
          <w:tab w:val="left" w:pos="1230"/>
        </w:tabs>
        <w:spacing w:line="480" w:lineRule="auto"/>
        <w:jc w:val="both"/>
        <w:rPr>
          <w:sz w:val="22"/>
          <w:szCs w:val="22"/>
        </w:rPr>
      </w:pPr>
    </w:p>
    <w:p w:rsidR="004F179B" w:rsidRDefault="004F179B" w:rsidP="003A4717">
      <w:pPr>
        <w:spacing w:line="480" w:lineRule="auto"/>
        <w:jc w:val="both"/>
      </w:pPr>
      <w:r>
        <w:t>P</w:t>
      </w:r>
      <w:r w:rsidRPr="002A1550">
        <w:t>article size</w:t>
      </w:r>
      <w:r>
        <w:t>s</w:t>
      </w:r>
      <w:r w:rsidRPr="002A1550">
        <w:t xml:space="preserve"> after dispersion of different preconcentrates as well as for </w:t>
      </w:r>
      <w:r w:rsidR="001A7FA7">
        <w:t xml:space="preserve">the </w:t>
      </w:r>
      <w:r w:rsidRPr="002A1550">
        <w:t>control</w:t>
      </w:r>
      <w:r>
        <w:t xml:space="preserve"> (no drug present)</w:t>
      </w:r>
      <w:r w:rsidRPr="002A1550">
        <w:t xml:space="preserve"> at 15 min and 2 h </w:t>
      </w:r>
      <w:r>
        <w:t>are</w:t>
      </w:r>
      <w:r w:rsidRPr="002A1550">
        <w:t xml:space="preserve"> given in Table </w:t>
      </w:r>
      <w:r w:rsidR="000357AA">
        <w:t>5</w:t>
      </w:r>
      <w:r w:rsidRPr="002A1550">
        <w:t>.</w:t>
      </w:r>
      <w:r>
        <w:t xml:space="preserve"> They</w:t>
      </w:r>
      <w:r w:rsidRPr="002A1550">
        <w:t xml:space="preserve"> were found to be </w:t>
      </w:r>
      <w:r w:rsidR="007B738F">
        <w:t xml:space="preserve">practically </w:t>
      </w:r>
      <w:r w:rsidR="007B738F">
        <w:lastRenderedPageBreak/>
        <w:t>unchanged</w:t>
      </w:r>
      <w:r w:rsidRPr="002A1550">
        <w:t xml:space="preserve"> from 15 min to 2 h for all preconcentrates as well</w:t>
      </w:r>
      <w:r>
        <w:t xml:space="preserve"> as controls</w:t>
      </w:r>
      <w:r w:rsidRPr="002A1550">
        <w:t xml:space="preserve">. </w:t>
      </w:r>
      <w:r>
        <w:t>P</w:t>
      </w:r>
      <w:r w:rsidRPr="002A1550">
        <w:t>article size</w:t>
      </w:r>
      <w:r>
        <w:t xml:space="preserve">s (Table </w:t>
      </w:r>
      <w:r w:rsidR="000357AA">
        <w:t>5</w:t>
      </w:r>
      <w:r>
        <w:t>)</w:t>
      </w:r>
      <w:r w:rsidRPr="002A1550">
        <w:t xml:space="preserve"> and particle size distribution</w:t>
      </w:r>
      <w:r>
        <w:t xml:space="preserve"> (not shown)</w:t>
      </w:r>
      <w:r w:rsidRPr="002A1550">
        <w:t xml:space="preserve"> after disp</w:t>
      </w:r>
      <w:r>
        <w:t>ersion of the preconcentrates were</w:t>
      </w:r>
      <w:r w:rsidRPr="002A1550">
        <w:t xml:space="preserve"> found to be very similar to that of control (having no drug)</w:t>
      </w:r>
      <w:r>
        <w:t>.</w:t>
      </w:r>
      <w:r w:rsidRPr="002A1550">
        <w:t xml:space="preserve"> </w:t>
      </w:r>
      <w:r>
        <w:t>These observations</w:t>
      </w:r>
      <w:r w:rsidRPr="002A1550">
        <w:t xml:space="preserve"> </w:t>
      </w:r>
      <w:r>
        <w:t>led</w:t>
      </w:r>
      <w:r w:rsidRPr="002A1550">
        <w:t xml:space="preserve"> to conclusion</w:t>
      </w:r>
      <w:r>
        <w:t>s</w:t>
      </w:r>
      <w:r w:rsidRPr="002A1550">
        <w:t xml:space="preserve"> that </w:t>
      </w:r>
      <w:r>
        <w:t xml:space="preserve">the presence of drug did not influence dispersion of preconcentrates in aqueous media and </w:t>
      </w:r>
      <w:r w:rsidRPr="002A1550">
        <w:t>there was no precipitation of the drug</w:t>
      </w:r>
      <w:r>
        <w:t xml:space="preserve"> since there was no separate particle size distribution for any precipitated drug</w:t>
      </w:r>
      <w:r w:rsidRPr="002A1550">
        <w:t xml:space="preserve">. </w:t>
      </w:r>
    </w:p>
    <w:p w:rsidR="005F51AB" w:rsidRDefault="005F51AB" w:rsidP="005F51AB">
      <w:pPr>
        <w:rPr>
          <w:sz w:val="22"/>
          <w:szCs w:val="22"/>
        </w:rPr>
      </w:pPr>
    </w:p>
    <w:p w:rsidR="00A504E7" w:rsidRPr="005F51AB" w:rsidRDefault="00A504E7" w:rsidP="005F51AB">
      <w:pPr>
        <w:rPr>
          <w:sz w:val="22"/>
          <w:szCs w:val="22"/>
        </w:rPr>
      </w:pPr>
      <w:r w:rsidRPr="002A1550">
        <w:rPr>
          <w:b/>
        </w:rPr>
        <w:t xml:space="preserve">Table </w:t>
      </w:r>
      <w:r w:rsidR="000811C7">
        <w:rPr>
          <w:b/>
        </w:rPr>
        <w:t>5</w:t>
      </w:r>
      <w:r w:rsidRPr="002A1550">
        <w:rPr>
          <w:b/>
        </w:rPr>
        <w:t xml:space="preserve"> </w:t>
      </w:r>
      <w:r w:rsidRPr="002A1550">
        <w:t>Partic</w:t>
      </w:r>
      <w:r>
        <w:t>le size following dispersion of 1:1 lipid-surfactant mixtures without (control) and with danazol present (preconcentrate) (n=3</w:t>
      </w:r>
      <w:r w:rsidRPr="002A1550">
        <w:t>).</w:t>
      </w:r>
    </w:p>
    <w:p w:rsidR="00A504E7" w:rsidRPr="002A1550" w:rsidRDefault="00A504E7" w:rsidP="004670FF">
      <w:pPr>
        <w:tabs>
          <w:tab w:val="left" w:pos="360"/>
        </w:tabs>
        <w:spacing w:line="480" w:lineRule="auto"/>
        <w:jc w:val="both"/>
        <w:rPr>
          <w:b/>
        </w:rPr>
      </w:pPr>
    </w:p>
    <w:tbl>
      <w:tblPr>
        <w:tblW w:w="8370" w:type="dxa"/>
        <w:tblInd w:w="198" w:type="dxa"/>
        <w:tblLayout w:type="fixed"/>
        <w:tblLook w:val="01E0"/>
      </w:tblPr>
      <w:tblGrid>
        <w:gridCol w:w="450"/>
        <w:gridCol w:w="3150"/>
        <w:gridCol w:w="1170"/>
        <w:gridCol w:w="1170"/>
        <w:gridCol w:w="1260"/>
        <w:gridCol w:w="1170"/>
      </w:tblGrid>
      <w:tr w:rsidR="00A504E7" w:rsidRPr="002A1550" w:rsidTr="0097584A">
        <w:tc>
          <w:tcPr>
            <w:tcW w:w="3600" w:type="dxa"/>
            <w:gridSpan w:val="2"/>
            <w:vMerge w:val="restart"/>
            <w:tcBorders>
              <w:top w:val="single" w:sz="4" w:space="0" w:color="auto"/>
              <w:bottom w:val="single" w:sz="4" w:space="0" w:color="auto"/>
            </w:tcBorders>
          </w:tcPr>
          <w:p w:rsidR="00A504E7" w:rsidRPr="002A1550" w:rsidRDefault="00A504E7" w:rsidP="004670FF">
            <w:pPr>
              <w:tabs>
                <w:tab w:val="left" w:pos="360"/>
              </w:tabs>
              <w:spacing w:line="480" w:lineRule="auto"/>
              <w:jc w:val="center"/>
              <w:rPr>
                <w:b/>
              </w:rPr>
            </w:pPr>
          </w:p>
          <w:p w:rsidR="00A504E7" w:rsidRPr="002A1550" w:rsidRDefault="00A504E7" w:rsidP="004670FF">
            <w:pPr>
              <w:tabs>
                <w:tab w:val="left" w:pos="360"/>
              </w:tabs>
              <w:spacing w:line="480" w:lineRule="auto"/>
              <w:jc w:val="center"/>
              <w:rPr>
                <w:b/>
              </w:rPr>
            </w:pPr>
            <w:r w:rsidRPr="002A1550">
              <w:rPr>
                <w:b/>
              </w:rPr>
              <w:t xml:space="preserve">Lipid </w:t>
            </w:r>
            <w:r>
              <w:rPr>
                <w:b/>
              </w:rPr>
              <w:t>used</w:t>
            </w:r>
            <w:r w:rsidRPr="002A1550">
              <w:rPr>
                <w:b/>
              </w:rPr>
              <w:t xml:space="preserve"> in preconcentrate</w:t>
            </w:r>
          </w:p>
        </w:tc>
        <w:tc>
          <w:tcPr>
            <w:tcW w:w="4770" w:type="dxa"/>
            <w:gridSpan w:val="4"/>
            <w:tcBorders>
              <w:top w:val="single" w:sz="4" w:space="0" w:color="auto"/>
              <w:bottom w:val="single" w:sz="4" w:space="0" w:color="auto"/>
            </w:tcBorders>
          </w:tcPr>
          <w:p w:rsidR="00A504E7" w:rsidRPr="002A1550" w:rsidRDefault="00A504E7" w:rsidP="004670FF">
            <w:pPr>
              <w:tabs>
                <w:tab w:val="left" w:pos="360"/>
              </w:tabs>
              <w:spacing w:line="480" w:lineRule="auto"/>
              <w:jc w:val="center"/>
              <w:rPr>
                <w:b/>
              </w:rPr>
            </w:pPr>
            <w:r w:rsidRPr="002A1550">
              <w:rPr>
                <w:b/>
              </w:rPr>
              <w:t>Particle size</w:t>
            </w:r>
            <w:r>
              <w:rPr>
                <w:b/>
              </w:rPr>
              <w:t xml:space="preserve"> </w:t>
            </w:r>
            <w:r w:rsidRPr="002A1550">
              <w:rPr>
                <w:b/>
              </w:rPr>
              <w:t>(nm)</w:t>
            </w:r>
          </w:p>
        </w:tc>
      </w:tr>
      <w:tr w:rsidR="00A504E7" w:rsidRPr="002A1550" w:rsidTr="0097584A">
        <w:tc>
          <w:tcPr>
            <w:tcW w:w="3600" w:type="dxa"/>
            <w:gridSpan w:val="2"/>
            <w:vMerge/>
            <w:tcBorders>
              <w:top w:val="single" w:sz="4" w:space="0" w:color="auto"/>
              <w:bottom w:val="single" w:sz="4" w:space="0" w:color="auto"/>
            </w:tcBorders>
          </w:tcPr>
          <w:p w:rsidR="00A504E7" w:rsidRPr="002A1550" w:rsidRDefault="00A504E7" w:rsidP="004670FF">
            <w:pPr>
              <w:tabs>
                <w:tab w:val="left" w:pos="360"/>
              </w:tabs>
              <w:spacing w:line="480" w:lineRule="auto"/>
              <w:jc w:val="center"/>
              <w:rPr>
                <w:b/>
              </w:rPr>
            </w:pPr>
          </w:p>
        </w:tc>
        <w:tc>
          <w:tcPr>
            <w:tcW w:w="2340" w:type="dxa"/>
            <w:gridSpan w:val="2"/>
            <w:tcBorders>
              <w:top w:val="single" w:sz="4" w:space="0" w:color="auto"/>
              <w:bottom w:val="single" w:sz="4" w:space="0" w:color="auto"/>
            </w:tcBorders>
          </w:tcPr>
          <w:p w:rsidR="00A504E7" w:rsidRDefault="00A504E7" w:rsidP="004670FF">
            <w:pPr>
              <w:tabs>
                <w:tab w:val="left" w:pos="360"/>
              </w:tabs>
              <w:spacing w:line="480" w:lineRule="auto"/>
              <w:jc w:val="center"/>
              <w:rPr>
                <w:b/>
              </w:rPr>
            </w:pPr>
            <w:r w:rsidRPr="002A1550">
              <w:rPr>
                <w:b/>
              </w:rPr>
              <w:t>Control</w:t>
            </w:r>
          </w:p>
          <w:p w:rsidR="00A504E7" w:rsidRPr="002A1550" w:rsidRDefault="00A504E7" w:rsidP="004670FF">
            <w:pPr>
              <w:tabs>
                <w:tab w:val="left" w:pos="360"/>
              </w:tabs>
              <w:spacing w:line="480" w:lineRule="auto"/>
              <w:jc w:val="center"/>
              <w:rPr>
                <w:b/>
              </w:rPr>
            </w:pPr>
            <w:r>
              <w:rPr>
                <w:b/>
              </w:rPr>
              <w:t>(without danazol)</w:t>
            </w:r>
          </w:p>
        </w:tc>
        <w:tc>
          <w:tcPr>
            <w:tcW w:w="2430" w:type="dxa"/>
            <w:gridSpan w:val="2"/>
            <w:tcBorders>
              <w:top w:val="single" w:sz="4" w:space="0" w:color="auto"/>
              <w:bottom w:val="single" w:sz="4" w:space="0" w:color="auto"/>
            </w:tcBorders>
          </w:tcPr>
          <w:p w:rsidR="00A504E7" w:rsidRDefault="00A504E7" w:rsidP="004670FF">
            <w:pPr>
              <w:tabs>
                <w:tab w:val="left" w:pos="360"/>
              </w:tabs>
              <w:spacing w:line="480" w:lineRule="auto"/>
              <w:jc w:val="center"/>
              <w:rPr>
                <w:b/>
              </w:rPr>
            </w:pPr>
            <w:r w:rsidRPr="002A1550">
              <w:rPr>
                <w:b/>
              </w:rPr>
              <w:t>Preconcentrate</w:t>
            </w:r>
          </w:p>
          <w:p w:rsidR="00A504E7" w:rsidRPr="002A1550" w:rsidRDefault="00A504E7" w:rsidP="004670FF">
            <w:pPr>
              <w:tabs>
                <w:tab w:val="left" w:pos="360"/>
              </w:tabs>
              <w:spacing w:line="480" w:lineRule="auto"/>
              <w:jc w:val="center"/>
              <w:rPr>
                <w:b/>
              </w:rPr>
            </w:pPr>
            <w:r>
              <w:rPr>
                <w:b/>
              </w:rPr>
              <w:t>(with danazol)</w:t>
            </w:r>
          </w:p>
        </w:tc>
      </w:tr>
      <w:tr w:rsidR="0097584A" w:rsidRPr="002A1550" w:rsidTr="0097584A">
        <w:tc>
          <w:tcPr>
            <w:tcW w:w="3600" w:type="dxa"/>
            <w:gridSpan w:val="2"/>
            <w:vMerge/>
            <w:tcBorders>
              <w:top w:val="single" w:sz="4" w:space="0" w:color="auto"/>
              <w:bottom w:val="single" w:sz="4" w:space="0" w:color="auto"/>
            </w:tcBorders>
          </w:tcPr>
          <w:p w:rsidR="00A504E7" w:rsidRPr="002A1550" w:rsidRDefault="00A504E7" w:rsidP="004670FF">
            <w:pPr>
              <w:tabs>
                <w:tab w:val="left" w:pos="360"/>
              </w:tabs>
              <w:spacing w:line="480" w:lineRule="auto"/>
              <w:jc w:val="center"/>
              <w:rPr>
                <w:b/>
              </w:rPr>
            </w:pPr>
          </w:p>
        </w:tc>
        <w:tc>
          <w:tcPr>
            <w:tcW w:w="1170" w:type="dxa"/>
            <w:tcBorders>
              <w:top w:val="single" w:sz="4" w:space="0" w:color="auto"/>
              <w:bottom w:val="single" w:sz="4" w:space="0" w:color="auto"/>
            </w:tcBorders>
          </w:tcPr>
          <w:p w:rsidR="00A504E7" w:rsidRPr="002A1550" w:rsidRDefault="00A504E7" w:rsidP="004670FF">
            <w:pPr>
              <w:tabs>
                <w:tab w:val="left" w:pos="360"/>
              </w:tabs>
              <w:spacing w:line="480" w:lineRule="auto"/>
              <w:jc w:val="center"/>
              <w:rPr>
                <w:b/>
              </w:rPr>
            </w:pPr>
            <w:r w:rsidRPr="002A1550">
              <w:rPr>
                <w:b/>
              </w:rPr>
              <w:t>15 min</w:t>
            </w:r>
          </w:p>
        </w:tc>
        <w:tc>
          <w:tcPr>
            <w:tcW w:w="1170" w:type="dxa"/>
            <w:tcBorders>
              <w:top w:val="single" w:sz="4" w:space="0" w:color="auto"/>
              <w:bottom w:val="single" w:sz="4" w:space="0" w:color="auto"/>
            </w:tcBorders>
          </w:tcPr>
          <w:p w:rsidR="00A504E7" w:rsidRPr="002A1550" w:rsidRDefault="00A504E7" w:rsidP="004670FF">
            <w:pPr>
              <w:tabs>
                <w:tab w:val="left" w:pos="360"/>
              </w:tabs>
              <w:spacing w:line="480" w:lineRule="auto"/>
              <w:jc w:val="center"/>
              <w:rPr>
                <w:b/>
              </w:rPr>
            </w:pPr>
            <w:r w:rsidRPr="002A1550">
              <w:rPr>
                <w:b/>
              </w:rPr>
              <w:t>2</w:t>
            </w:r>
            <w:r>
              <w:rPr>
                <w:b/>
              </w:rPr>
              <w:t xml:space="preserve"> </w:t>
            </w:r>
            <w:r w:rsidRPr="002A1550">
              <w:rPr>
                <w:b/>
              </w:rPr>
              <w:t>h</w:t>
            </w:r>
          </w:p>
        </w:tc>
        <w:tc>
          <w:tcPr>
            <w:tcW w:w="1260" w:type="dxa"/>
            <w:tcBorders>
              <w:top w:val="single" w:sz="4" w:space="0" w:color="auto"/>
              <w:bottom w:val="single" w:sz="4" w:space="0" w:color="auto"/>
            </w:tcBorders>
          </w:tcPr>
          <w:p w:rsidR="00A504E7" w:rsidRPr="002A1550" w:rsidRDefault="00A504E7" w:rsidP="004670FF">
            <w:pPr>
              <w:tabs>
                <w:tab w:val="left" w:pos="360"/>
              </w:tabs>
              <w:spacing w:line="480" w:lineRule="auto"/>
              <w:jc w:val="center"/>
              <w:rPr>
                <w:b/>
              </w:rPr>
            </w:pPr>
            <w:r w:rsidRPr="002A1550">
              <w:rPr>
                <w:b/>
              </w:rPr>
              <w:t>15 min</w:t>
            </w:r>
          </w:p>
        </w:tc>
        <w:tc>
          <w:tcPr>
            <w:tcW w:w="1170" w:type="dxa"/>
            <w:tcBorders>
              <w:top w:val="single" w:sz="4" w:space="0" w:color="auto"/>
              <w:bottom w:val="single" w:sz="4" w:space="0" w:color="auto"/>
            </w:tcBorders>
          </w:tcPr>
          <w:p w:rsidR="00A504E7" w:rsidRPr="002A1550" w:rsidRDefault="00A504E7" w:rsidP="004670FF">
            <w:pPr>
              <w:tabs>
                <w:tab w:val="left" w:pos="360"/>
              </w:tabs>
              <w:spacing w:line="480" w:lineRule="auto"/>
              <w:jc w:val="center"/>
              <w:rPr>
                <w:b/>
              </w:rPr>
            </w:pPr>
            <w:r w:rsidRPr="002A1550">
              <w:rPr>
                <w:b/>
              </w:rPr>
              <w:t>2</w:t>
            </w:r>
            <w:r>
              <w:rPr>
                <w:b/>
              </w:rPr>
              <w:t xml:space="preserve"> </w:t>
            </w:r>
            <w:r w:rsidRPr="002A1550">
              <w:rPr>
                <w:b/>
              </w:rPr>
              <w:t>h</w:t>
            </w:r>
          </w:p>
        </w:tc>
      </w:tr>
      <w:tr w:rsidR="0097584A" w:rsidRPr="002A1550" w:rsidTr="00456763">
        <w:tc>
          <w:tcPr>
            <w:tcW w:w="450" w:type="dxa"/>
            <w:tcBorders>
              <w:top w:val="single" w:sz="4" w:space="0" w:color="auto"/>
            </w:tcBorders>
          </w:tcPr>
          <w:p w:rsidR="00D34128" w:rsidRPr="002A1550" w:rsidRDefault="000620C3" w:rsidP="004670FF">
            <w:pPr>
              <w:tabs>
                <w:tab w:val="left" w:pos="360"/>
              </w:tabs>
              <w:spacing w:line="480" w:lineRule="auto"/>
              <w:jc w:val="both"/>
            </w:pPr>
            <w:r>
              <w:t>1</w:t>
            </w:r>
          </w:p>
        </w:tc>
        <w:tc>
          <w:tcPr>
            <w:tcW w:w="3150" w:type="dxa"/>
            <w:tcBorders>
              <w:top w:val="single" w:sz="4" w:space="0" w:color="auto"/>
            </w:tcBorders>
          </w:tcPr>
          <w:p w:rsidR="00D34128" w:rsidRPr="002A1550" w:rsidRDefault="000620C3" w:rsidP="004670FF">
            <w:pPr>
              <w:tabs>
                <w:tab w:val="left" w:pos="360"/>
              </w:tabs>
              <w:spacing w:line="480" w:lineRule="auto"/>
            </w:pPr>
            <w:r>
              <w:t>PG</w:t>
            </w:r>
            <w:r w:rsidR="00D34128" w:rsidRPr="002A1550">
              <w:t xml:space="preserve"> monocaprylate</w:t>
            </w:r>
          </w:p>
        </w:tc>
        <w:tc>
          <w:tcPr>
            <w:tcW w:w="1170" w:type="dxa"/>
            <w:tcBorders>
              <w:top w:val="single" w:sz="4" w:space="0" w:color="auto"/>
            </w:tcBorders>
          </w:tcPr>
          <w:p w:rsidR="00D34128" w:rsidRPr="002A1550" w:rsidRDefault="00D34128" w:rsidP="004670FF">
            <w:pPr>
              <w:tabs>
                <w:tab w:val="left" w:pos="360"/>
              </w:tabs>
              <w:spacing w:line="480" w:lineRule="auto"/>
              <w:jc w:val="center"/>
            </w:pPr>
            <w:r w:rsidRPr="002A1550">
              <w:t>85</w:t>
            </w:r>
          </w:p>
        </w:tc>
        <w:tc>
          <w:tcPr>
            <w:tcW w:w="1170" w:type="dxa"/>
            <w:tcBorders>
              <w:top w:val="single" w:sz="4" w:space="0" w:color="auto"/>
            </w:tcBorders>
          </w:tcPr>
          <w:p w:rsidR="00D34128" w:rsidRPr="002A1550" w:rsidRDefault="00D34128" w:rsidP="004670FF">
            <w:pPr>
              <w:tabs>
                <w:tab w:val="left" w:pos="360"/>
              </w:tabs>
              <w:spacing w:line="480" w:lineRule="auto"/>
              <w:jc w:val="center"/>
            </w:pPr>
            <w:r w:rsidRPr="002A1550">
              <w:t>115</w:t>
            </w:r>
          </w:p>
        </w:tc>
        <w:tc>
          <w:tcPr>
            <w:tcW w:w="1260" w:type="dxa"/>
            <w:tcBorders>
              <w:top w:val="single" w:sz="4" w:space="0" w:color="auto"/>
            </w:tcBorders>
          </w:tcPr>
          <w:p w:rsidR="00D34128" w:rsidRPr="002A1550" w:rsidRDefault="00D34128" w:rsidP="004670FF">
            <w:pPr>
              <w:tabs>
                <w:tab w:val="left" w:pos="360"/>
              </w:tabs>
              <w:spacing w:line="480" w:lineRule="auto"/>
              <w:jc w:val="center"/>
            </w:pPr>
            <w:r w:rsidRPr="002A1550">
              <w:t>83</w:t>
            </w:r>
          </w:p>
        </w:tc>
        <w:tc>
          <w:tcPr>
            <w:tcW w:w="1170" w:type="dxa"/>
            <w:tcBorders>
              <w:top w:val="single" w:sz="4" w:space="0" w:color="auto"/>
            </w:tcBorders>
          </w:tcPr>
          <w:p w:rsidR="00D34128" w:rsidRPr="002A1550" w:rsidRDefault="00D34128" w:rsidP="004670FF">
            <w:pPr>
              <w:tabs>
                <w:tab w:val="left" w:pos="360"/>
              </w:tabs>
              <w:spacing w:line="480" w:lineRule="auto"/>
              <w:jc w:val="center"/>
            </w:pPr>
            <w:r w:rsidRPr="002A1550">
              <w:t>104</w:t>
            </w:r>
          </w:p>
        </w:tc>
      </w:tr>
      <w:tr w:rsidR="0097584A" w:rsidRPr="002A1550" w:rsidTr="00456763">
        <w:tc>
          <w:tcPr>
            <w:tcW w:w="450" w:type="dxa"/>
          </w:tcPr>
          <w:p w:rsidR="00D34128" w:rsidRPr="002A1550" w:rsidRDefault="000620C3" w:rsidP="004670FF">
            <w:pPr>
              <w:tabs>
                <w:tab w:val="left" w:pos="360"/>
              </w:tabs>
              <w:spacing w:line="480" w:lineRule="auto"/>
              <w:jc w:val="both"/>
            </w:pPr>
            <w:r>
              <w:t>2</w:t>
            </w:r>
          </w:p>
        </w:tc>
        <w:tc>
          <w:tcPr>
            <w:tcW w:w="3150" w:type="dxa"/>
          </w:tcPr>
          <w:p w:rsidR="00D34128" w:rsidRPr="002A1550" w:rsidRDefault="000620C3" w:rsidP="004670FF">
            <w:pPr>
              <w:tabs>
                <w:tab w:val="left" w:pos="360"/>
              </w:tabs>
              <w:spacing w:line="480" w:lineRule="auto"/>
            </w:pPr>
            <w:r>
              <w:t>PG</w:t>
            </w:r>
            <w:r w:rsidR="00D34128" w:rsidRPr="002A1550">
              <w:t xml:space="preserve"> dicaprylocaprate</w:t>
            </w:r>
          </w:p>
        </w:tc>
        <w:tc>
          <w:tcPr>
            <w:tcW w:w="1170" w:type="dxa"/>
          </w:tcPr>
          <w:p w:rsidR="00D34128" w:rsidRPr="002A1550" w:rsidRDefault="00D34128" w:rsidP="004670FF">
            <w:pPr>
              <w:tabs>
                <w:tab w:val="left" w:pos="360"/>
              </w:tabs>
              <w:spacing w:line="480" w:lineRule="auto"/>
              <w:jc w:val="center"/>
            </w:pPr>
            <w:r w:rsidRPr="002A1550">
              <w:t>92</w:t>
            </w:r>
          </w:p>
        </w:tc>
        <w:tc>
          <w:tcPr>
            <w:tcW w:w="1170" w:type="dxa"/>
          </w:tcPr>
          <w:p w:rsidR="00D34128" w:rsidRPr="002A1550" w:rsidRDefault="00D34128" w:rsidP="004670FF">
            <w:pPr>
              <w:tabs>
                <w:tab w:val="left" w:pos="360"/>
              </w:tabs>
              <w:spacing w:line="480" w:lineRule="auto"/>
              <w:jc w:val="center"/>
            </w:pPr>
            <w:r w:rsidRPr="002A1550">
              <w:t>91</w:t>
            </w:r>
          </w:p>
        </w:tc>
        <w:tc>
          <w:tcPr>
            <w:tcW w:w="1260" w:type="dxa"/>
          </w:tcPr>
          <w:p w:rsidR="00D34128" w:rsidRPr="002A1550" w:rsidRDefault="00D34128" w:rsidP="004670FF">
            <w:pPr>
              <w:tabs>
                <w:tab w:val="left" w:pos="360"/>
              </w:tabs>
              <w:spacing w:line="480" w:lineRule="auto"/>
              <w:jc w:val="center"/>
            </w:pPr>
            <w:r w:rsidRPr="002A1550">
              <w:t>87</w:t>
            </w:r>
          </w:p>
        </w:tc>
        <w:tc>
          <w:tcPr>
            <w:tcW w:w="1170" w:type="dxa"/>
          </w:tcPr>
          <w:p w:rsidR="00D34128" w:rsidRPr="002A1550" w:rsidRDefault="00D34128" w:rsidP="004670FF">
            <w:pPr>
              <w:tabs>
                <w:tab w:val="left" w:pos="360"/>
              </w:tabs>
              <w:spacing w:line="480" w:lineRule="auto"/>
              <w:jc w:val="center"/>
            </w:pPr>
            <w:r w:rsidRPr="002A1550">
              <w:t>85</w:t>
            </w:r>
          </w:p>
        </w:tc>
      </w:tr>
      <w:tr w:rsidR="0097584A" w:rsidRPr="002A1550" w:rsidTr="00456763">
        <w:tc>
          <w:tcPr>
            <w:tcW w:w="450" w:type="dxa"/>
          </w:tcPr>
          <w:p w:rsidR="00D34128" w:rsidRPr="002A1550" w:rsidRDefault="000620C3" w:rsidP="004670FF">
            <w:pPr>
              <w:tabs>
                <w:tab w:val="left" w:pos="360"/>
              </w:tabs>
              <w:spacing w:line="480" w:lineRule="auto"/>
              <w:jc w:val="both"/>
            </w:pPr>
            <w:r>
              <w:t>3</w:t>
            </w:r>
          </w:p>
        </w:tc>
        <w:tc>
          <w:tcPr>
            <w:tcW w:w="3150" w:type="dxa"/>
          </w:tcPr>
          <w:p w:rsidR="00D34128" w:rsidRPr="002A1550" w:rsidRDefault="000620C3" w:rsidP="004670FF">
            <w:pPr>
              <w:tabs>
                <w:tab w:val="left" w:pos="360"/>
              </w:tabs>
              <w:spacing w:line="480" w:lineRule="auto"/>
            </w:pPr>
            <w:r>
              <w:t>PG monocaprylate +</w:t>
            </w:r>
            <w:r w:rsidR="00D34128" w:rsidRPr="002A1550">
              <w:t xml:space="preserve"> </w:t>
            </w:r>
            <w:r>
              <w:t>PG</w:t>
            </w:r>
            <w:r w:rsidR="00D34128" w:rsidRPr="002A1550">
              <w:t xml:space="preserve"> dicaprylocaprate</w:t>
            </w:r>
            <w:r>
              <w:t>, 1:3</w:t>
            </w:r>
          </w:p>
        </w:tc>
        <w:tc>
          <w:tcPr>
            <w:tcW w:w="1170" w:type="dxa"/>
          </w:tcPr>
          <w:p w:rsidR="00D34128" w:rsidRPr="002A1550" w:rsidRDefault="00D34128" w:rsidP="004670FF">
            <w:pPr>
              <w:tabs>
                <w:tab w:val="left" w:pos="360"/>
              </w:tabs>
              <w:spacing w:line="480" w:lineRule="auto"/>
              <w:jc w:val="center"/>
            </w:pPr>
            <w:r w:rsidRPr="002A1550">
              <w:t>34</w:t>
            </w:r>
          </w:p>
        </w:tc>
        <w:tc>
          <w:tcPr>
            <w:tcW w:w="1170" w:type="dxa"/>
          </w:tcPr>
          <w:p w:rsidR="00D34128" w:rsidRPr="002A1550" w:rsidRDefault="00D34128" w:rsidP="004670FF">
            <w:pPr>
              <w:tabs>
                <w:tab w:val="left" w:pos="360"/>
              </w:tabs>
              <w:spacing w:line="480" w:lineRule="auto"/>
              <w:jc w:val="center"/>
            </w:pPr>
            <w:r w:rsidRPr="002A1550">
              <w:t>38</w:t>
            </w:r>
          </w:p>
        </w:tc>
        <w:tc>
          <w:tcPr>
            <w:tcW w:w="1260" w:type="dxa"/>
          </w:tcPr>
          <w:p w:rsidR="00D34128" w:rsidRPr="002A1550" w:rsidRDefault="00D34128" w:rsidP="004670FF">
            <w:pPr>
              <w:tabs>
                <w:tab w:val="left" w:pos="360"/>
              </w:tabs>
              <w:spacing w:line="480" w:lineRule="auto"/>
              <w:jc w:val="center"/>
            </w:pPr>
            <w:r w:rsidRPr="002A1550">
              <w:t>36</w:t>
            </w:r>
          </w:p>
        </w:tc>
        <w:tc>
          <w:tcPr>
            <w:tcW w:w="1170" w:type="dxa"/>
          </w:tcPr>
          <w:p w:rsidR="00D34128" w:rsidRPr="002A1550" w:rsidRDefault="00D34128" w:rsidP="004670FF">
            <w:pPr>
              <w:tabs>
                <w:tab w:val="left" w:pos="360"/>
              </w:tabs>
              <w:spacing w:line="480" w:lineRule="auto"/>
              <w:jc w:val="center"/>
            </w:pPr>
            <w:r w:rsidRPr="002A1550">
              <w:t>34</w:t>
            </w:r>
          </w:p>
        </w:tc>
      </w:tr>
      <w:tr w:rsidR="0097584A" w:rsidRPr="002A1550" w:rsidTr="00456763">
        <w:tc>
          <w:tcPr>
            <w:tcW w:w="450" w:type="dxa"/>
          </w:tcPr>
          <w:p w:rsidR="00D34128" w:rsidRPr="002A1550" w:rsidRDefault="000620C3" w:rsidP="004670FF">
            <w:pPr>
              <w:tabs>
                <w:tab w:val="left" w:pos="360"/>
              </w:tabs>
              <w:spacing w:line="480" w:lineRule="auto"/>
              <w:jc w:val="both"/>
            </w:pPr>
            <w:r>
              <w:t>4</w:t>
            </w:r>
          </w:p>
        </w:tc>
        <w:tc>
          <w:tcPr>
            <w:tcW w:w="3150" w:type="dxa"/>
          </w:tcPr>
          <w:p w:rsidR="00D34128" w:rsidRPr="002A1550" w:rsidRDefault="000620C3" w:rsidP="004670FF">
            <w:pPr>
              <w:tabs>
                <w:tab w:val="left" w:pos="360"/>
              </w:tabs>
              <w:spacing w:line="480" w:lineRule="auto"/>
            </w:pPr>
            <w:r>
              <w:t>PG monocaprylate +</w:t>
            </w:r>
            <w:r w:rsidR="00D34128" w:rsidRPr="002A1550">
              <w:t xml:space="preserve"> </w:t>
            </w:r>
            <w:r>
              <w:t>PG</w:t>
            </w:r>
            <w:r w:rsidR="00D34128" w:rsidRPr="002A1550">
              <w:t xml:space="preserve"> dicaprylocaprate</w:t>
            </w:r>
            <w:r>
              <w:t>, 1:1</w:t>
            </w:r>
          </w:p>
        </w:tc>
        <w:tc>
          <w:tcPr>
            <w:tcW w:w="1170" w:type="dxa"/>
          </w:tcPr>
          <w:p w:rsidR="00D34128" w:rsidRPr="002A1550" w:rsidRDefault="00D34128" w:rsidP="004670FF">
            <w:pPr>
              <w:tabs>
                <w:tab w:val="left" w:pos="360"/>
              </w:tabs>
              <w:spacing w:line="480" w:lineRule="auto"/>
              <w:jc w:val="center"/>
            </w:pPr>
            <w:r w:rsidRPr="002A1550">
              <w:t>42</w:t>
            </w:r>
          </w:p>
        </w:tc>
        <w:tc>
          <w:tcPr>
            <w:tcW w:w="1170" w:type="dxa"/>
          </w:tcPr>
          <w:p w:rsidR="00D34128" w:rsidRPr="002A1550" w:rsidRDefault="00D34128" w:rsidP="004670FF">
            <w:pPr>
              <w:tabs>
                <w:tab w:val="left" w:pos="360"/>
              </w:tabs>
              <w:spacing w:line="480" w:lineRule="auto"/>
              <w:jc w:val="center"/>
            </w:pPr>
            <w:r w:rsidRPr="002A1550">
              <w:t>43</w:t>
            </w:r>
          </w:p>
        </w:tc>
        <w:tc>
          <w:tcPr>
            <w:tcW w:w="1260" w:type="dxa"/>
          </w:tcPr>
          <w:p w:rsidR="00D34128" w:rsidRPr="002A1550" w:rsidRDefault="00D34128" w:rsidP="004670FF">
            <w:pPr>
              <w:tabs>
                <w:tab w:val="left" w:pos="360"/>
              </w:tabs>
              <w:spacing w:line="480" w:lineRule="auto"/>
              <w:jc w:val="center"/>
            </w:pPr>
            <w:r w:rsidRPr="002A1550">
              <w:t>42</w:t>
            </w:r>
          </w:p>
        </w:tc>
        <w:tc>
          <w:tcPr>
            <w:tcW w:w="1170" w:type="dxa"/>
          </w:tcPr>
          <w:p w:rsidR="00D34128" w:rsidRPr="002A1550" w:rsidRDefault="00D34128" w:rsidP="004670FF">
            <w:pPr>
              <w:tabs>
                <w:tab w:val="left" w:pos="360"/>
              </w:tabs>
              <w:spacing w:line="480" w:lineRule="auto"/>
              <w:jc w:val="center"/>
            </w:pPr>
            <w:r w:rsidRPr="002A1550">
              <w:t>55</w:t>
            </w:r>
          </w:p>
        </w:tc>
      </w:tr>
      <w:tr w:rsidR="0097584A" w:rsidRPr="002A1550" w:rsidTr="00456763">
        <w:tc>
          <w:tcPr>
            <w:tcW w:w="450" w:type="dxa"/>
          </w:tcPr>
          <w:p w:rsidR="00D34128" w:rsidRPr="002A1550" w:rsidRDefault="000620C3" w:rsidP="004670FF">
            <w:pPr>
              <w:tabs>
                <w:tab w:val="left" w:pos="360"/>
              </w:tabs>
              <w:spacing w:line="480" w:lineRule="auto"/>
              <w:jc w:val="both"/>
            </w:pPr>
            <w:r>
              <w:t>5</w:t>
            </w:r>
          </w:p>
        </w:tc>
        <w:tc>
          <w:tcPr>
            <w:tcW w:w="3150" w:type="dxa"/>
          </w:tcPr>
          <w:p w:rsidR="00D34128" w:rsidRPr="002A1550" w:rsidRDefault="000620C3" w:rsidP="004670FF">
            <w:pPr>
              <w:tabs>
                <w:tab w:val="left" w:pos="360"/>
              </w:tabs>
              <w:spacing w:line="480" w:lineRule="auto"/>
            </w:pPr>
            <w:r>
              <w:t>Glyceryl tricaprylocaprate</w:t>
            </w:r>
          </w:p>
        </w:tc>
        <w:tc>
          <w:tcPr>
            <w:tcW w:w="1170" w:type="dxa"/>
          </w:tcPr>
          <w:p w:rsidR="00D34128" w:rsidRPr="002A1550" w:rsidRDefault="00D34128" w:rsidP="004670FF">
            <w:pPr>
              <w:tabs>
                <w:tab w:val="left" w:pos="360"/>
              </w:tabs>
              <w:spacing w:line="480" w:lineRule="auto"/>
              <w:jc w:val="center"/>
            </w:pPr>
            <w:r w:rsidRPr="002A1550">
              <w:t>135</w:t>
            </w:r>
          </w:p>
        </w:tc>
        <w:tc>
          <w:tcPr>
            <w:tcW w:w="1170" w:type="dxa"/>
          </w:tcPr>
          <w:p w:rsidR="00D34128" w:rsidRPr="002A1550" w:rsidRDefault="00D34128" w:rsidP="004670FF">
            <w:pPr>
              <w:tabs>
                <w:tab w:val="left" w:pos="360"/>
              </w:tabs>
              <w:spacing w:line="480" w:lineRule="auto"/>
              <w:jc w:val="center"/>
            </w:pPr>
            <w:r w:rsidRPr="002A1550">
              <w:t>137</w:t>
            </w:r>
          </w:p>
        </w:tc>
        <w:tc>
          <w:tcPr>
            <w:tcW w:w="1260" w:type="dxa"/>
          </w:tcPr>
          <w:p w:rsidR="00D34128" w:rsidRPr="002A1550" w:rsidRDefault="00D34128" w:rsidP="004670FF">
            <w:pPr>
              <w:tabs>
                <w:tab w:val="left" w:pos="360"/>
              </w:tabs>
              <w:spacing w:line="480" w:lineRule="auto"/>
              <w:jc w:val="center"/>
            </w:pPr>
            <w:r w:rsidRPr="002A1550">
              <w:t>123</w:t>
            </w:r>
          </w:p>
        </w:tc>
        <w:tc>
          <w:tcPr>
            <w:tcW w:w="1170" w:type="dxa"/>
          </w:tcPr>
          <w:p w:rsidR="00D34128" w:rsidRPr="002A1550" w:rsidRDefault="00D34128" w:rsidP="004670FF">
            <w:pPr>
              <w:tabs>
                <w:tab w:val="left" w:pos="360"/>
              </w:tabs>
              <w:spacing w:line="480" w:lineRule="auto"/>
              <w:jc w:val="center"/>
            </w:pPr>
            <w:r w:rsidRPr="002A1550">
              <w:t>121</w:t>
            </w:r>
          </w:p>
        </w:tc>
      </w:tr>
      <w:tr w:rsidR="0097584A" w:rsidRPr="002A1550" w:rsidTr="0097584A">
        <w:tc>
          <w:tcPr>
            <w:tcW w:w="450" w:type="dxa"/>
          </w:tcPr>
          <w:p w:rsidR="00D34128" w:rsidRPr="002A1550" w:rsidRDefault="000620C3" w:rsidP="004670FF">
            <w:pPr>
              <w:tabs>
                <w:tab w:val="left" w:pos="360"/>
              </w:tabs>
              <w:spacing w:line="480" w:lineRule="auto"/>
              <w:jc w:val="both"/>
            </w:pPr>
            <w:r>
              <w:t>6</w:t>
            </w:r>
          </w:p>
        </w:tc>
        <w:tc>
          <w:tcPr>
            <w:tcW w:w="3150" w:type="dxa"/>
          </w:tcPr>
          <w:p w:rsidR="00D34128" w:rsidRPr="002A1550" w:rsidRDefault="000620C3" w:rsidP="004670FF">
            <w:pPr>
              <w:tabs>
                <w:tab w:val="left" w:pos="360"/>
              </w:tabs>
              <w:spacing w:line="480" w:lineRule="auto"/>
            </w:pPr>
            <w:r>
              <w:t>PG</w:t>
            </w:r>
            <w:r w:rsidR="00D34128" w:rsidRPr="002A1550">
              <w:t xml:space="preserve"> monocaprylate </w:t>
            </w:r>
            <w:r>
              <w:t>+</w:t>
            </w:r>
            <w:r w:rsidR="00D34128" w:rsidRPr="002A1550">
              <w:t xml:space="preserve"> </w:t>
            </w:r>
            <w:r>
              <w:t>Glyceryl tricaprylocaprate, 1:3</w:t>
            </w:r>
          </w:p>
        </w:tc>
        <w:tc>
          <w:tcPr>
            <w:tcW w:w="1170" w:type="dxa"/>
          </w:tcPr>
          <w:p w:rsidR="00D34128" w:rsidRPr="002A1550" w:rsidRDefault="00D34128" w:rsidP="004670FF">
            <w:pPr>
              <w:tabs>
                <w:tab w:val="left" w:pos="360"/>
              </w:tabs>
              <w:spacing w:line="480" w:lineRule="auto"/>
              <w:jc w:val="center"/>
            </w:pPr>
            <w:r w:rsidRPr="002A1550">
              <w:t>38</w:t>
            </w:r>
          </w:p>
        </w:tc>
        <w:tc>
          <w:tcPr>
            <w:tcW w:w="1170" w:type="dxa"/>
          </w:tcPr>
          <w:p w:rsidR="00D34128" w:rsidRPr="002A1550" w:rsidRDefault="00D34128" w:rsidP="004670FF">
            <w:pPr>
              <w:tabs>
                <w:tab w:val="left" w:pos="360"/>
              </w:tabs>
              <w:spacing w:line="480" w:lineRule="auto"/>
              <w:jc w:val="center"/>
            </w:pPr>
            <w:r w:rsidRPr="002A1550">
              <w:t>37</w:t>
            </w:r>
          </w:p>
        </w:tc>
        <w:tc>
          <w:tcPr>
            <w:tcW w:w="1260" w:type="dxa"/>
          </w:tcPr>
          <w:p w:rsidR="00D34128" w:rsidRPr="002A1550" w:rsidRDefault="00D34128" w:rsidP="004670FF">
            <w:pPr>
              <w:tabs>
                <w:tab w:val="left" w:pos="360"/>
              </w:tabs>
              <w:spacing w:line="480" w:lineRule="auto"/>
              <w:jc w:val="center"/>
            </w:pPr>
            <w:r w:rsidRPr="002A1550">
              <w:t>38</w:t>
            </w:r>
          </w:p>
        </w:tc>
        <w:tc>
          <w:tcPr>
            <w:tcW w:w="1170" w:type="dxa"/>
          </w:tcPr>
          <w:p w:rsidR="00D34128" w:rsidRPr="002A1550" w:rsidRDefault="00D34128" w:rsidP="004670FF">
            <w:pPr>
              <w:tabs>
                <w:tab w:val="left" w:pos="360"/>
              </w:tabs>
              <w:spacing w:line="480" w:lineRule="auto"/>
              <w:jc w:val="center"/>
            </w:pPr>
            <w:r w:rsidRPr="002A1550">
              <w:t>36</w:t>
            </w:r>
          </w:p>
        </w:tc>
      </w:tr>
      <w:tr w:rsidR="0097584A" w:rsidRPr="002A1550" w:rsidTr="0097584A">
        <w:tc>
          <w:tcPr>
            <w:tcW w:w="450" w:type="dxa"/>
          </w:tcPr>
          <w:p w:rsidR="00D34128" w:rsidRPr="002A1550" w:rsidRDefault="000620C3" w:rsidP="004670FF">
            <w:pPr>
              <w:tabs>
                <w:tab w:val="left" w:pos="360"/>
              </w:tabs>
              <w:spacing w:line="480" w:lineRule="auto"/>
              <w:jc w:val="both"/>
            </w:pPr>
            <w:r>
              <w:t>7</w:t>
            </w:r>
          </w:p>
        </w:tc>
        <w:tc>
          <w:tcPr>
            <w:tcW w:w="3150" w:type="dxa"/>
          </w:tcPr>
          <w:p w:rsidR="00D34128" w:rsidRPr="002A1550" w:rsidRDefault="000620C3" w:rsidP="004670FF">
            <w:pPr>
              <w:tabs>
                <w:tab w:val="left" w:pos="360"/>
              </w:tabs>
              <w:spacing w:line="480" w:lineRule="auto"/>
            </w:pPr>
            <w:r>
              <w:t>PG</w:t>
            </w:r>
            <w:r w:rsidR="00D34128" w:rsidRPr="002A1550">
              <w:t xml:space="preserve"> monocaprylate </w:t>
            </w:r>
            <w:r>
              <w:t xml:space="preserve">+ Glyceryl </w:t>
            </w:r>
            <w:r>
              <w:lastRenderedPageBreak/>
              <w:t>tricaprylocaprate, 1:1</w:t>
            </w:r>
          </w:p>
        </w:tc>
        <w:tc>
          <w:tcPr>
            <w:tcW w:w="1170" w:type="dxa"/>
          </w:tcPr>
          <w:p w:rsidR="00D34128" w:rsidRPr="002A1550" w:rsidRDefault="00D34128" w:rsidP="004670FF">
            <w:pPr>
              <w:tabs>
                <w:tab w:val="left" w:pos="360"/>
              </w:tabs>
              <w:spacing w:line="480" w:lineRule="auto"/>
              <w:jc w:val="center"/>
            </w:pPr>
            <w:r w:rsidRPr="002A1550">
              <w:lastRenderedPageBreak/>
              <w:t>32</w:t>
            </w:r>
          </w:p>
        </w:tc>
        <w:tc>
          <w:tcPr>
            <w:tcW w:w="1170" w:type="dxa"/>
          </w:tcPr>
          <w:p w:rsidR="00D34128" w:rsidRPr="002A1550" w:rsidRDefault="00D34128" w:rsidP="004670FF">
            <w:pPr>
              <w:tabs>
                <w:tab w:val="left" w:pos="360"/>
              </w:tabs>
              <w:spacing w:line="480" w:lineRule="auto"/>
              <w:jc w:val="center"/>
            </w:pPr>
            <w:r w:rsidRPr="002A1550">
              <w:t>30</w:t>
            </w:r>
          </w:p>
        </w:tc>
        <w:tc>
          <w:tcPr>
            <w:tcW w:w="1260" w:type="dxa"/>
          </w:tcPr>
          <w:p w:rsidR="00D34128" w:rsidRPr="002A1550" w:rsidRDefault="00D34128" w:rsidP="004670FF">
            <w:pPr>
              <w:tabs>
                <w:tab w:val="left" w:pos="360"/>
              </w:tabs>
              <w:spacing w:line="480" w:lineRule="auto"/>
              <w:jc w:val="center"/>
            </w:pPr>
            <w:r w:rsidRPr="002A1550">
              <w:t>31</w:t>
            </w:r>
          </w:p>
        </w:tc>
        <w:tc>
          <w:tcPr>
            <w:tcW w:w="1170" w:type="dxa"/>
          </w:tcPr>
          <w:p w:rsidR="00D34128" w:rsidRPr="002A1550" w:rsidRDefault="00D34128" w:rsidP="004670FF">
            <w:pPr>
              <w:tabs>
                <w:tab w:val="left" w:pos="360"/>
              </w:tabs>
              <w:spacing w:line="480" w:lineRule="auto"/>
              <w:jc w:val="center"/>
            </w:pPr>
            <w:r w:rsidRPr="002A1550">
              <w:t>32</w:t>
            </w:r>
          </w:p>
        </w:tc>
      </w:tr>
    </w:tbl>
    <w:p w:rsidR="00A504E7" w:rsidRPr="002A1550" w:rsidRDefault="00A504E7" w:rsidP="004670FF">
      <w:pPr>
        <w:tabs>
          <w:tab w:val="left" w:pos="360"/>
        </w:tabs>
        <w:spacing w:line="480" w:lineRule="auto"/>
        <w:jc w:val="both"/>
        <w:rPr>
          <w:b/>
        </w:rPr>
      </w:pPr>
    </w:p>
    <w:p w:rsidR="00D9472F" w:rsidRDefault="003A4717" w:rsidP="00100B48">
      <w:pPr>
        <w:spacing w:line="480" w:lineRule="auto"/>
        <w:jc w:val="both"/>
        <w:rPr>
          <w:b/>
          <w:sz w:val="22"/>
          <w:szCs w:val="22"/>
        </w:rPr>
      </w:pPr>
      <w:r>
        <w:rPr>
          <w:b/>
          <w:sz w:val="22"/>
          <w:szCs w:val="22"/>
        </w:rPr>
        <w:t>DISCUSSION</w:t>
      </w:r>
    </w:p>
    <w:p w:rsidR="003A4717" w:rsidRDefault="003A4717" w:rsidP="00100B48">
      <w:pPr>
        <w:spacing w:line="480" w:lineRule="auto"/>
        <w:jc w:val="both"/>
        <w:rPr>
          <w:b/>
          <w:sz w:val="22"/>
          <w:szCs w:val="22"/>
        </w:rPr>
      </w:pPr>
    </w:p>
    <w:p w:rsidR="003A0B5D" w:rsidRDefault="00A909D7" w:rsidP="00100B48">
      <w:pPr>
        <w:spacing w:line="480" w:lineRule="auto"/>
        <w:jc w:val="both"/>
        <w:rPr>
          <w:b/>
          <w:sz w:val="22"/>
          <w:szCs w:val="22"/>
        </w:rPr>
      </w:pPr>
      <w:r>
        <w:rPr>
          <w:b/>
          <w:sz w:val="22"/>
          <w:szCs w:val="22"/>
        </w:rPr>
        <w:t xml:space="preserve">Relevance of microemulsion formation to </w:t>
      </w:r>
      <w:r w:rsidR="00EA4E53">
        <w:rPr>
          <w:b/>
          <w:sz w:val="22"/>
          <w:szCs w:val="22"/>
        </w:rPr>
        <w:t xml:space="preserve">the </w:t>
      </w:r>
      <w:r>
        <w:rPr>
          <w:b/>
          <w:sz w:val="22"/>
          <w:szCs w:val="22"/>
        </w:rPr>
        <w:t>performance of lipid-based formulations</w:t>
      </w:r>
    </w:p>
    <w:p w:rsidR="003A0B5D" w:rsidRDefault="003A0B5D" w:rsidP="00100B48">
      <w:pPr>
        <w:spacing w:line="480" w:lineRule="auto"/>
        <w:jc w:val="both"/>
        <w:rPr>
          <w:sz w:val="22"/>
          <w:szCs w:val="22"/>
        </w:rPr>
      </w:pPr>
    </w:p>
    <w:p w:rsidR="003C26BF" w:rsidRDefault="003A0B5D" w:rsidP="00100B48">
      <w:pPr>
        <w:spacing w:line="480" w:lineRule="auto"/>
        <w:jc w:val="both"/>
        <w:rPr>
          <w:sz w:val="22"/>
          <w:szCs w:val="22"/>
        </w:rPr>
      </w:pPr>
      <w:r>
        <w:rPr>
          <w:sz w:val="22"/>
          <w:szCs w:val="22"/>
        </w:rPr>
        <w:t>Meinzer et al. (28) reported that a lipid-based cyclosporine A formulation that produced</w:t>
      </w:r>
      <w:r w:rsidR="00EA4E53">
        <w:rPr>
          <w:sz w:val="22"/>
          <w:szCs w:val="22"/>
        </w:rPr>
        <w:t xml:space="preserve"> a</w:t>
      </w:r>
      <w:r>
        <w:rPr>
          <w:sz w:val="22"/>
          <w:szCs w:val="22"/>
        </w:rPr>
        <w:t xml:space="preserve"> microemulsion upon dilution with aqueous media had superior bioavailability compared </w:t>
      </w:r>
      <w:r w:rsidR="00A909D7">
        <w:rPr>
          <w:sz w:val="22"/>
          <w:szCs w:val="22"/>
        </w:rPr>
        <w:t xml:space="preserve">to </w:t>
      </w:r>
      <w:r>
        <w:rPr>
          <w:sz w:val="22"/>
          <w:szCs w:val="22"/>
        </w:rPr>
        <w:t>a formulation of forming emulsions</w:t>
      </w:r>
      <w:r w:rsidR="00B6528D">
        <w:rPr>
          <w:sz w:val="22"/>
          <w:szCs w:val="22"/>
        </w:rPr>
        <w:t xml:space="preserve">; this is indeed the primary reason for the greater clinical </w:t>
      </w:r>
      <w:r w:rsidR="00A909D7">
        <w:rPr>
          <w:sz w:val="22"/>
          <w:szCs w:val="22"/>
        </w:rPr>
        <w:t xml:space="preserve">and commercial </w:t>
      </w:r>
      <w:r w:rsidR="00B6528D">
        <w:rPr>
          <w:sz w:val="22"/>
          <w:szCs w:val="22"/>
        </w:rPr>
        <w:t>success of Neoral</w:t>
      </w:r>
      <w:r w:rsidR="00E51224" w:rsidRPr="00E51224">
        <w:rPr>
          <w:sz w:val="22"/>
          <w:szCs w:val="22"/>
          <w:vertAlign w:val="superscript"/>
        </w:rPr>
        <w:t>®</w:t>
      </w:r>
      <w:r w:rsidR="00B6528D">
        <w:rPr>
          <w:sz w:val="22"/>
          <w:szCs w:val="22"/>
        </w:rPr>
        <w:t xml:space="preserve"> over Sandimmune</w:t>
      </w:r>
      <w:r w:rsidR="00E51224" w:rsidRPr="00E51224">
        <w:rPr>
          <w:sz w:val="22"/>
          <w:szCs w:val="22"/>
          <w:vertAlign w:val="superscript"/>
        </w:rPr>
        <w:t>®</w:t>
      </w:r>
      <w:r w:rsidR="00B6528D">
        <w:rPr>
          <w:sz w:val="22"/>
          <w:szCs w:val="22"/>
        </w:rPr>
        <w:t>, both cyclosporine A products manufactured by Novartis.</w:t>
      </w:r>
      <w:r>
        <w:rPr>
          <w:sz w:val="22"/>
          <w:szCs w:val="22"/>
        </w:rPr>
        <w:t xml:space="preserve"> There are also reports</w:t>
      </w:r>
      <w:r w:rsidR="00B6528D">
        <w:rPr>
          <w:sz w:val="22"/>
          <w:szCs w:val="22"/>
        </w:rPr>
        <w:t xml:space="preserve">, at least </w:t>
      </w:r>
      <w:r w:rsidR="00EA4E53">
        <w:rPr>
          <w:sz w:val="22"/>
          <w:szCs w:val="22"/>
        </w:rPr>
        <w:t>from</w:t>
      </w:r>
      <w:r w:rsidR="00B6528D">
        <w:rPr>
          <w:sz w:val="22"/>
          <w:szCs w:val="22"/>
        </w:rPr>
        <w:t xml:space="preserve"> animal models,</w:t>
      </w:r>
      <w:r>
        <w:rPr>
          <w:sz w:val="22"/>
          <w:szCs w:val="22"/>
        </w:rPr>
        <w:t xml:space="preserve"> indicating </w:t>
      </w:r>
      <w:r w:rsidR="00A909D7">
        <w:rPr>
          <w:sz w:val="22"/>
          <w:szCs w:val="22"/>
        </w:rPr>
        <w:t xml:space="preserve">that </w:t>
      </w:r>
      <w:r w:rsidR="00B6528D">
        <w:rPr>
          <w:sz w:val="22"/>
          <w:szCs w:val="22"/>
        </w:rPr>
        <w:t>lipid-based formulations</w:t>
      </w:r>
      <w:r w:rsidR="00A909D7">
        <w:rPr>
          <w:sz w:val="22"/>
          <w:szCs w:val="22"/>
        </w:rPr>
        <w:t xml:space="preserve"> may exhibit good bioavailability even when they do not form microemulsions </w:t>
      </w:r>
      <w:r w:rsidR="00B6528D">
        <w:rPr>
          <w:sz w:val="22"/>
          <w:szCs w:val="22"/>
        </w:rPr>
        <w:t>(29). Th</w:t>
      </w:r>
      <w:r w:rsidR="00EA4E53">
        <w:rPr>
          <w:sz w:val="22"/>
          <w:szCs w:val="22"/>
        </w:rPr>
        <w:t>e</w:t>
      </w:r>
      <w:r w:rsidR="00B6528D">
        <w:rPr>
          <w:sz w:val="22"/>
          <w:szCs w:val="22"/>
        </w:rPr>
        <w:t xml:space="preserve"> </w:t>
      </w:r>
      <w:r w:rsidR="00A909D7">
        <w:rPr>
          <w:sz w:val="22"/>
          <w:szCs w:val="22"/>
        </w:rPr>
        <w:t>latter is</w:t>
      </w:r>
      <w:r w:rsidR="00B6528D">
        <w:rPr>
          <w:sz w:val="22"/>
          <w:szCs w:val="22"/>
        </w:rPr>
        <w:t xml:space="preserve"> pos</w:t>
      </w:r>
      <w:r w:rsidR="00A909D7">
        <w:rPr>
          <w:sz w:val="22"/>
          <w:szCs w:val="22"/>
        </w:rPr>
        <w:t>sible</w:t>
      </w:r>
      <w:r w:rsidR="00B6528D">
        <w:rPr>
          <w:sz w:val="22"/>
          <w:szCs w:val="22"/>
        </w:rPr>
        <w:t xml:space="preserve"> because</w:t>
      </w:r>
      <w:r w:rsidR="003C26BF" w:rsidRPr="00C82DC4">
        <w:rPr>
          <w:sz w:val="22"/>
          <w:szCs w:val="22"/>
        </w:rPr>
        <w:t xml:space="preserve"> gastrointestinal fluids contain bile salts, lecithin, etc., that have surface activity and may cause or influence emulsification of lipids in the GI fluids after oral administration</w:t>
      </w:r>
      <w:r w:rsidR="003C26BF">
        <w:rPr>
          <w:sz w:val="22"/>
          <w:szCs w:val="22"/>
        </w:rPr>
        <w:t xml:space="preserve"> [8]</w:t>
      </w:r>
      <w:r w:rsidR="003C26BF" w:rsidRPr="00C82DC4">
        <w:rPr>
          <w:sz w:val="22"/>
          <w:szCs w:val="22"/>
        </w:rPr>
        <w:t xml:space="preserve">. However, such effects may vary from individual to individual and may also change depending on the GI environment at different times of the day. </w:t>
      </w:r>
      <w:r w:rsidR="003C26BF">
        <w:rPr>
          <w:sz w:val="22"/>
          <w:szCs w:val="22"/>
        </w:rPr>
        <w:t xml:space="preserve"> </w:t>
      </w:r>
      <w:r w:rsidR="00A909D7">
        <w:rPr>
          <w:sz w:val="22"/>
          <w:szCs w:val="22"/>
        </w:rPr>
        <w:t xml:space="preserve"> </w:t>
      </w:r>
      <w:r w:rsidR="006F4E6F">
        <w:rPr>
          <w:sz w:val="22"/>
          <w:szCs w:val="22"/>
        </w:rPr>
        <w:t>A</w:t>
      </w:r>
      <w:r w:rsidR="003C26BF" w:rsidRPr="00C82DC4">
        <w:rPr>
          <w:sz w:val="22"/>
          <w:szCs w:val="22"/>
        </w:rPr>
        <w:t xml:space="preserve"> well-formulated lipid-based dosage form </w:t>
      </w:r>
      <w:r w:rsidR="006F4E6F">
        <w:rPr>
          <w:sz w:val="22"/>
          <w:szCs w:val="22"/>
        </w:rPr>
        <w:t xml:space="preserve">producing </w:t>
      </w:r>
      <w:r w:rsidR="00EA4E53">
        <w:rPr>
          <w:sz w:val="22"/>
          <w:szCs w:val="22"/>
        </w:rPr>
        <w:t xml:space="preserve">a </w:t>
      </w:r>
      <w:r w:rsidR="006F4E6F">
        <w:rPr>
          <w:sz w:val="22"/>
          <w:szCs w:val="22"/>
        </w:rPr>
        <w:t xml:space="preserve">microemulsion </w:t>
      </w:r>
      <w:r w:rsidR="003C26BF" w:rsidRPr="00C82DC4">
        <w:rPr>
          <w:sz w:val="22"/>
          <w:szCs w:val="22"/>
        </w:rPr>
        <w:t xml:space="preserve">would be independent of </w:t>
      </w:r>
      <w:r w:rsidR="00B50F90">
        <w:rPr>
          <w:sz w:val="22"/>
          <w:szCs w:val="22"/>
        </w:rPr>
        <w:t xml:space="preserve">such </w:t>
      </w:r>
      <w:r w:rsidR="003C26BF" w:rsidRPr="00C82DC4">
        <w:rPr>
          <w:sz w:val="22"/>
          <w:szCs w:val="22"/>
        </w:rPr>
        <w:t>physiological variables.</w:t>
      </w:r>
      <w:r w:rsidR="006F4E6F">
        <w:rPr>
          <w:sz w:val="22"/>
          <w:szCs w:val="22"/>
        </w:rPr>
        <w:t xml:space="preserve"> The present report describes strategies to formulate microemulsion preconcentrates by combining a fatty acid monoester with a di- or tri-ester.</w:t>
      </w:r>
      <w:r w:rsidR="00144A73">
        <w:rPr>
          <w:sz w:val="22"/>
          <w:szCs w:val="22"/>
        </w:rPr>
        <w:t xml:space="preserve"> As the drugs solubilized in microemulsions are in dynamic equilibrium with aqueous media, the drug </w:t>
      </w:r>
      <w:r w:rsidR="0079518E">
        <w:rPr>
          <w:sz w:val="22"/>
          <w:szCs w:val="22"/>
        </w:rPr>
        <w:t xml:space="preserve">would </w:t>
      </w:r>
      <w:r w:rsidR="00144A73">
        <w:rPr>
          <w:sz w:val="22"/>
          <w:szCs w:val="22"/>
        </w:rPr>
        <w:t xml:space="preserve">be released from microemulsions without the need for digestion of lipids and thus there would not be propensity for </w:t>
      </w:r>
      <w:r w:rsidR="004632EC">
        <w:rPr>
          <w:sz w:val="22"/>
          <w:szCs w:val="22"/>
        </w:rPr>
        <w:t xml:space="preserve">phase separation or </w:t>
      </w:r>
      <w:r w:rsidR="00144A73">
        <w:rPr>
          <w:sz w:val="22"/>
          <w:szCs w:val="22"/>
        </w:rPr>
        <w:t xml:space="preserve">precipitation of drugs </w:t>
      </w:r>
      <w:r w:rsidR="004632EC">
        <w:rPr>
          <w:sz w:val="22"/>
          <w:szCs w:val="22"/>
        </w:rPr>
        <w:t>as it has been reported for certain lipid-based systems</w:t>
      </w:r>
      <w:r w:rsidR="00D97C0D">
        <w:rPr>
          <w:sz w:val="22"/>
          <w:szCs w:val="22"/>
        </w:rPr>
        <w:t xml:space="preserve"> (25, 26, 30)</w:t>
      </w:r>
      <w:r w:rsidR="004632EC">
        <w:rPr>
          <w:sz w:val="22"/>
          <w:szCs w:val="22"/>
        </w:rPr>
        <w:t xml:space="preserve">. Even if there is </w:t>
      </w:r>
      <w:r w:rsidR="00B50F90">
        <w:rPr>
          <w:sz w:val="22"/>
          <w:szCs w:val="22"/>
        </w:rPr>
        <w:t xml:space="preserve">some </w:t>
      </w:r>
      <w:r w:rsidR="004632EC">
        <w:rPr>
          <w:sz w:val="22"/>
          <w:szCs w:val="22"/>
        </w:rPr>
        <w:t xml:space="preserve">phase separation of drug due to the digestion of lipid and/or surfactant, the drug will be readily disperse and dissolve without compromising </w:t>
      </w:r>
      <w:r w:rsidR="00D97C0D">
        <w:rPr>
          <w:sz w:val="22"/>
          <w:szCs w:val="22"/>
        </w:rPr>
        <w:t>bioavailability (31</w:t>
      </w:r>
      <w:r w:rsidR="004632EC">
        <w:rPr>
          <w:sz w:val="22"/>
          <w:szCs w:val="22"/>
        </w:rPr>
        <w:t>)</w:t>
      </w:r>
      <w:r w:rsidR="0079518E">
        <w:rPr>
          <w:sz w:val="22"/>
          <w:szCs w:val="22"/>
        </w:rPr>
        <w:t>.</w:t>
      </w:r>
    </w:p>
    <w:p w:rsidR="006F4E6F" w:rsidRDefault="006F4E6F" w:rsidP="00100B48">
      <w:pPr>
        <w:spacing w:line="480" w:lineRule="auto"/>
        <w:jc w:val="both"/>
        <w:rPr>
          <w:b/>
          <w:sz w:val="22"/>
          <w:szCs w:val="22"/>
        </w:rPr>
      </w:pPr>
    </w:p>
    <w:p w:rsidR="00781D55" w:rsidRPr="003A4717" w:rsidRDefault="003A4717" w:rsidP="00100B48">
      <w:pPr>
        <w:spacing w:line="480" w:lineRule="auto"/>
        <w:jc w:val="both"/>
        <w:rPr>
          <w:b/>
          <w:sz w:val="22"/>
          <w:szCs w:val="22"/>
        </w:rPr>
      </w:pPr>
      <w:r>
        <w:rPr>
          <w:b/>
          <w:sz w:val="22"/>
          <w:szCs w:val="22"/>
        </w:rPr>
        <w:t xml:space="preserve">Possible Mechanism </w:t>
      </w:r>
      <w:r w:rsidR="00B50F90">
        <w:rPr>
          <w:b/>
          <w:sz w:val="22"/>
          <w:szCs w:val="22"/>
        </w:rPr>
        <w:t xml:space="preserve">for the </w:t>
      </w:r>
      <w:r>
        <w:rPr>
          <w:b/>
          <w:sz w:val="22"/>
          <w:szCs w:val="22"/>
        </w:rPr>
        <w:t>Observed Phase B</w:t>
      </w:r>
      <w:r w:rsidR="00C31C7E" w:rsidRPr="003A4717">
        <w:rPr>
          <w:b/>
          <w:sz w:val="22"/>
          <w:szCs w:val="22"/>
        </w:rPr>
        <w:t>ehavior</w:t>
      </w:r>
    </w:p>
    <w:p w:rsidR="00DE6E71" w:rsidRPr="00D676CD" w:rsidRDefault="00DE6E71" w:rsidP="00100B48">
      <w:pPr>
        <w:spacing w:line="480" w:lineRule="auto"/>
        <w:jc w:val="both"/>
        <w:rPr>
          <w:i/>
          <w:sz w:val="22"/>
          <w:szCs w:val="22"/>
        </w:rPr>
      </w:pPr>
    </w:p>
    <w:p w:rsidR="00832599" w:rsidRPr="00C82DC4" w:rsidRDefault="003007D6" w:rsidP="00765113">
      <w:pPr>
        <w:spacing w:line="480" w:lineRule="auto"/>
        <w:jc w:val="both"/>
        <w:rPr>
          <w:sz w:val="22"/>
          <w:szCs w:val="22"/>
        </w:rPr>
      </w:pPr>
      <w:r w:rsidRPr="00C82DC4">
        <w:rPr>
          <w:sz w:val="22"/>
          <w:szCs w:val="22"/>
        </w:rPr>
        <w:t>Scriven</w:t>
      </w:r>
      <w:r w:rsidR="003A4717">
        <w:rPr>
          <w:sz w:val="22"/>
          <w:szCs w:val="22"/>
        </w:rPr>
        <w:t xml:space="preserve"> (</w:t>
      </w:r>
      <w:r w:rsidR="00D97C0D">
        <w:rPr>
          <w:sz w:val="22"/>
          <w:szCs w:val="22"/>
        </w:rPr>
        <w:t>32</w:t>
      </w:r>
      <w:r w:rsidR="003A4717">
        <w:rPr>
          <w:sz w:val="22"/>
          <w:szCs w:val="22"/>
        </w:rPr>
        <w:t>)</w:t>
      </w:r>
      <w:r w:rsidR="00D676CD">
        <w:rPr>
          <w:sz w:val="22"/>
          <w:szCs w:val="22"/>
        </w:rPr>
        <w:t xml:space="preserve"> </w:t>
      </w:r>
      <w:r w:rsidRPr="00C82DC4">
        <w:rPr>
          <w:sz w:val="22"/>
          <w:szCs w:val="22"/>
        </w:rPr>
        <w:t xml:space="preserve">reported that the transition from the oil-rich w/o microemulsion phase to the water-rich o/w microemulsion phase occurs through an intermediate bicontinuous structure. </w:t>
      </w:r>
      <w:r w:rsidR="00F51D05" w:rsidRPr="00C82DC4">
        <w:rPr>
          <w:sz w:val="22"/>
          <w:szCs w:val="22"/>
        </w:rPr>
        <w:t>It was reported later by Ezrahi et al.</w:t>
      </w:r>
      <w:r w:rsidR="003A4717">
        <w:rPr>
          <w:sz w:val="22"/>
          <w:szCs w:val="22"/>
        </w:rPr>
        <w:t xml:space="preserve"> (</w:t>
      </w:r>
      <w:r w:rsidR="00D97C0D">
        <w:rPr>
          <w:sz w:val="22"/>
          <w:szCs w:val="22"/>
        </w:rPr>
        <w:t>33</w:t>
      </w:r>
      <w:r w:rsidR="003A4717">
        <w:rPr>
          <w:sz w:val="22"/>
          <w:szCs w:val="22"/>
        </w:rPr>
        <w:t>)</w:t>
      </w:r>
      <w:r w:rsidR="00D676CD">
        <w:rPr>
          <w:sz w:val="22"/>
          <w:szCs w:val="22"/>
        </w:rPr>
        <w:t xml:space="preserve"> </w:t>
      </w:r>
      <w:r w:rsidR="00F51D05" w:rsidRPr="00C82DC4">
        <w:rPr>
          <w:sz w:val="22"/>
          <w:szCs w:val="22"/>
        </w:rPr>
        <w:t xml:space="preserve">that the bilayer divides the space into two interwoven continuous networks of water and </w:t>
      </w:r>
      <w:r w:rsidR="00C33433">
        <w:rPr>
          <w:sz w:val="22"/>
          <w:szCs w:val="22"/>
        </w:rPr>
        <w:t xml:space="preserve">the combined </w:t>
      </w:r>
      <w:r w:rsidR="00F51D05" w:rsidRPr="00C82DC4">
        <w:rPr>
          <w:sz w:val="22"/>
          <w:szCs w:val="22"/>
        </w:rPr>
        <w:t>lipid</w:t>
      </w:r>
      <w:r w:rsidR="00C33433">
        <w:rPr>
          <w:sz w:val="22"/>
          <w:szCs w:val="22"/>
        </w:rPr>
        <w:t xml:space="preserve"> and</w:t>
      </w:r>
      <w:r w:rsidR="00F51D05" w:rsidRPr="00C82DC4">
        <w:rPr>
          <w:sz w:val="22"/>
          <w:szCs w:val="22"/>
        </w:rPr>
        <w:t xml:space="preserve">surfactant.  </w:t>
      </w:r>
      <w:r w:rsidRPr="00C82DC4">
        <w:rPr>
          <w:sz w:val="22"/>
          <w:szCs w:val="22"/>
        </w:rPr>
        <w:t>It is</w:t>
      </w:r>
      <w:r w:rsidR="0094338A" w:rsidRPr="00C82DC4">
        <w:rPr>
          <w:sz w:val="22"/>
          <w:szCs w:val="22"/>
        </w:rPr>
        <w:t xml:space="preserve"> possible</w:t>
      </w:r>
      <w:r w:rsidRPr="00C82DC4">
        <w:rPr>
          <w:sz w:val="22"/>
          <w:szCs w:val="22"/>
        </w:rPr>
        <w:t xml:space="preserve"> </w:t>
      </w:r>
      <w:r w:rsidR="0094338A" w:rsidRPr="00C82DC4">
        <w:rPr>
          <w:sz w:val="22"/>
          <w:szCs w:val="22"/>
        </w:rPr>
        <w:t xml:space="preserve">that a similar </w:t>
      </w:r>
      <w:r w:rsidR="00727FBD" w:rsidRPr="00C82DC4">
        <w:rPr>
          <w:sz w:val="22"/>
          <w:szCs w:val="22"/>
        </w:rPr>
        <w:t>mechanism</w:t>
      </w:r>
      <w:r w:rsidR="00C33433">
        <w:rPr>
          <w:sz w:val="22"/>
          <w:szCs w:val="22"/>
        </w:rPr>
        <w:t xml:space="preserve"> of </w:t>
      </w:r>
      <w:r w:rsidR="00727FBD" w:rsidRPr="00C82DC4">
        <w:rPr>
          <w:sz w:val="22"/>
          <w:szCs w:val="22"/>
        </w:rPr>
        <w:t xml:space="preserve">transition from </w:t>
      </w:r>
      <w:r w:rsidR="0094338A" w:rsidRPr="00C82DC4">
        <w:rPr>
          <w:sz w:val="22"/>
          <w:szCs w:val="22"/>
        </w:rPr>
        <w:t xml:space="preserve">w/o to o/w </w:t>
      </w:r>
      <w:r w:rsidR="00727FBD" w:rsidRPr="00C82DC4">
        <w:rPr>
          <w:sz w:val="22"/>
          <w:szCs w:val="22"/>
        </w:rPr>
        <w:t>phases</w:t>
      </w:r>
      <w:r w:rsidR="00C33433">
        <w:rPr>
          <w:sz w:val="22"/>
          <w:szCs w:val="22"/>
        </w:rPr>
        <w:t xml:space="preserve"> possibly occurred during</w:t>
      </w:r>
      <w:r w:rsidR="0094338A" w:rsidRPr="00C82DC4">
        <w:rPr>
          <w:sz w:val="22"/>
          <w:szCs w:val="22"/>
        </w:rPr>
        <w:t xml:space="preserve"> the present study. The </w:t>
      </w:r>
      <w:r w:rsidR="001F4172" w:rsidRPr="00C82DC4">
        <w:rPr>
          <w:sz w:val="22"/>
          <w:szCs w:val="22"/>
        </w:rPr>
        <w:t xml:space="preserve">bicontinuous structure </w:t>
      </w:r>
      <w:r w:rsidR="00727FBD" w:rsidRPr="00C82DC4">
        <w:rPr>
          <w:sz w:val="22"/>
          <w:szCs w:val="22"/>
        </w:rPr>
        <w:t xml:space="preserve">may </w:t>
      </w:r>
      <w:r w:rsidR="001F4172" w:rsidRPr="00C82DC4">
        <w:rPr>
          <w:sz w:val="22"/>
          <w:szCs w:val="22"/>
        </w:rPr>
        <w:t>not necessarily lead to gel formation</w:t>
      </w:r>
      <w:r w:rsidR="00F51D05" w:rsidRPr="00C82DC4">
        <w:rPr>
          <w:sz w:val="22"/>
          <w:szCs w:val="22"/>
        </w:rPr>
        <w:t xml:space="preserve">; </w:t>
      </w:r>
      <w:r w:rsidR="00727FBD" w:rsidRPr="00C82DC4">
        <w:rPr>
          <w:sz w:val="22"/>
          <w:szCs w:val="22"/>
        </w:rPr>
        <w:t xml:space="preserve">it has been reported that multiple liquid crystalline </w:t>
      </w:r>
      <w:r w:rsidR="00781D55" w:rsidRPr="00C82DC4">
        <w:rPr>
          <w:sz w:val="22"/>
          <w:szCs w:val="22"/>
        </w:rPr>
        <w:t xml:space="preserve">structures </w:t>
      </w:r>
      <w:r w:rsidR="00727FBD" w:rsidRPr="00C82DC4">
        <w:rPr>
          <w:sz w:val="22"/>
          <w:szCs w:val="22"/>
        </w:rPr>
        <w:t>m</w:t>
      </w:r>
      <w:r w:rsidR="00781D55" w:rsidRPr="00C82DC4">
        <w:rPr>
          <w:sz w:val="22"/>
          <w:szCs w:val="22"/>
        </w:rPr>
        <w:t>a</w:t>
      </w:r>
      <w:r w:rsidR="00727FBD" w:rsidRPr="00C82DC4">
        <w:rPr>
          <w:sz w:val="22"/>
          <w:szCs w:val="22"/>
        </w:rPr>
        <w:t>y exist during the phase transition from w/o t</w:t>
      </w:r>
      <w:r w:rsidR="00462D2D">
        <w:rPr>
          <w:sz w:val="22"/>
          <w:szCs w:val="22"/>
        </w:rPr>
        <w:t>o o/w microemulsion</w:t>
      </w:r>
      <w:r w:rsidR="00C33433">
        <w:rPr>
          <w:sz w:val="22"/>
          <w:szCs w:val="22"/>
        </w:rPr>
        <w:t>s</w:t>
      </w:r>
      <w:r w:rsidR="00462D2D">
        <w:rPr>
          <w:sz w:val="22"/>
          <w:szCs w:val="22"/>
        </w:rPr>
        <w:t xml:space="preserve"> or emulsion</w:t>
      </w:r>
      <w:r w:rsidR="00C33433">
        <w:rPr>
          <w:sz w:val="22"/>
          <w:szCs w:val="22"/>
        </w:rPr>
        <w:t>s</w:t>
      </w:r>
      <w:r w:rsidR="00462D2D">
        <w:rPr>
          <w:sz w:val="22"/>
          <w:szCs w:val="22"/>
        </w:rPr>
        <w:t xml:space="preserve"> </w:t>
      </w:r>
      <w:r w:rsidR="003A4717">
        <w:rPr>
          <w:sz w:val="22"/>
          <w:szCs w:val="22"/>
        </w:rPr>
        <w:t>(</w:t>
      </w:r>
      <w:r w:rsidR="00D97C0D">
        <w:rPr>
          <w:sz w:val="22"/>
          <w:szCs w:val="22"/>
        </w:rPr>
        <w:t>34</w:t>
      </w:r>
      <w:r w:rsidR="003A4717">
        <w:rPr>
          <w:sz w:val="22"/>
          <w:szCs w:val="22"/>
        </w:rPr>
        <w:t>)</w:t>
      </w:r>
      <w:r w:rsidR="00D676CD">
        <w:rPr>
          <w:sz w:val="22"/>
          <w:szCs w:val="22"/>
        </w:rPr>
        <w:t xml:space="preserve"> </w:t>
      </w:r>
      <w:r w:rsidR="00727FBD" w:rsidRPr="00C82DC4">
        <w:rPr>
          <w:sz w:val="22"/>
          <w:szCs w:val="22"/>
        </w:rPr>
        <w:t xml:space="preserve">and the gel formation might be related to the existence of such liquid crystalline structures. Further studies are </w:t>
      </w:r>
      <w:r w:rsidR="001650E5">
        <w:rPr>
          <w:sz w:val="22"/>
          <w:szCs w:val="22"/>
        </w:rPr>
        <w:t>necessary</w:t>
      </w:r>
      <w:r w:rsidR="00727FBD" w:rsidRPr="00C82DC4">
        <w:rPr>
          <w:sz w:val="22"/>
          <w:szCs w:val="22"/>
        </w:rPr>
        <w:t xml:space="preserve"> to elucidate the mechanism of gel formation.  </w:t>
      </w:r>
      <w:r w:rsidR="00A11CBA" w:rsidRPr="00C82DC4">
        <w:rPr>
          <w:sz w:val="22"/>
          <w:szCs w:val="22"/>
        </w:rPr>
        <w:t xml:space="preserve">Although the primary focus of the present investigation was </w:t>
      </w:r>
      <w:r w:rsidR="009434DF" w:rsidRPr="00C82DC4">
        <w:rPr>
          <w:sz w:val="22"/>
          <w:szCs w:val="22"/>
        </w:rPr>
        <w:t xml:space="preserve">to determine how dilution of lipid-surfactant mixtures </w:t>
      </w:r>
      <w:r w:rsidR="00C33433">
        <w:rPr>
          <w:sz w:val="22"/>
          <w:szCs w:val="22"/>
        </w:rPr>
        <w:t>would</w:t>
      </w:r>
      <w:r w:rsidR="00C33433" w:rsidRPr="00C82DC4">
        <w:rPr>
          <w:sz w:val="22"/>
          <w:szCs w:val="22"/>
        </w:rPr>
        <w:t xml:space="preserve"> </w:t>
      </w:r>
      <w:r w:rsidR="009434DF" w:rsidRPr="00C82DC4">
        <w:rPr>
          <w:sz w:val="22"/>
          <w:szCs w:val="22"/>
        </w:rPr>
        <w:t>lead to the formation of microemulsion or emulsion for the purpose of oral dosage form development</w:t>
      </w:r>
      <w:r w:rsidR="00A11CBA" w:rsidRPr="00C82DC4">
        <w:rPr>
          <w:sz w:val="22"/>
          <w:szCs w:val="22"/>
        </w:rPr>
        <w:t>, we recognize that the gel structures identified</w:t>
      </w:r>
      <w:r w:rsidR="001A7FA7">
        <w:rPr>
          <w:sz w:val="22"/>
          <w:szCs w:val="22"/>
        </w:rPr>
        <w:t xml:space="preserve"> </w:t>
      </w:r>
      <w:r w:rsidR="001650E5">
        <w:rPr>
          <w:sz w:val="22"/>
          <w:szCs w:val="22"/>
        </w:rPr>
        <w:t>in the present investigation</w:t>
      </w:r>
      <w:r w:rsidR="00A11CBA" w:rsidRPr="00C82DC4">
        <w:rPr>
          <w:sz w:val="22"/>
          <w:szCs w:val="22"/>
        </w:rPr>
        <w:t xml:space="preserve"> may </w:t>
      </w:r>
      <w:r w:rsidR="009434DF" w:rsidRPr="00C82DC4">
        <w:rPr>
          <w:sz w:val="22"/>
          <w:szCs w:val="22"/>
        </w:rPr>
        <w:t xml:space="preserve">also </w:t>
      </w:r>
      <w:r w:rsidR="00D676CD">
        <w:rPr>
          <w:sz w:val="22"/>
          <w:szCs w:val="22"/>
        </w:rPr>
        <w:t xml:space="preserve">be </w:t>
      </w:r>
      <w:r w:rsidR="00832599" w:rsidRPr="00C82DC4">
        <w:rPr>
          <w:sz w:val="22"/>
          <w:szCs w:val="22"/>
        </w:rPr>
        <w:t xml:space="preserve">exploited for the preparation of oral </w:t>
      </w:r>
      <w:r w:rsidR="00ED59E9" w:rsidRPr="00C82DC4">
        <w:rPr>
          <w:sz w:val="22"/>
          <w:szCs w:val="22"/>
        </w:rPr>
        <w:t>and</w:t>
      </w:r>
      <w:r w:rsidR="00832599" w:rsidRPr="00C82DC4">
        <w:rPr>
          <w:sz w:val="22"/>
          <w:szCs w:val="22"/>
        </w:rPr>
        <w:t xml:space="preserve"> local </w:t>
      </w:r>
      <w:r w:rsidR="001650E5">
        <w:rPr>
          <w:sz w:val="22"/>
          <w:szCs w:val="22"/>
        </w:rPr>
        <w:t xml:space="preserve">drug </w:t>
      </w:r>
      <w:r w:rsidR="00832599" w:rsidRPr="00C82DC4">
        <w:rPr>
          <w:sz w:val="22"/>
          <w:szCs w:val="22"/>
        </w:rPr>
        <w:t xml:space="preserve">delivery systems for various proteins </w:t>
      </w:r>
      <w:r w:rsidR="00ED59E9" w:rsidRPr="00C82DC4">
        <w:rPr>
          <w:sz w:val="22"/>
          <w:szCs w:val="22"/>
        </w:rPr>
        <w:t>and</w:t>
      </w:r>
      <w:r w:rsidR="00832599" w:rsidRPr="00C82DC4">
        <w:rPr>
          <w:sz w:val="22"/>
          <w:szCs w:val="22"/>
        </w:rPr>
        <w:t xml:space="preserve"> small molecules</w:t>
      </w:r>
      <w:r w:rsidR="00462D2D">
        <w:rPr>
          <w:sz w:val="22"/>
          <w:szCs w:val="22"/>
        </w:rPr>
        <w:t xml:space="preserve"> </w:t>
      </w:r>
      <w:r w:rsidR="003A4717">
        <w:rPr>
          <w:sz w:val="22"/>
          <w:szCs w:val="22"/>
        </w:rPr>
        <w:t>(</w:t>
      </w:r>
      <w:r w:rsidR="00D97C0D">
        <w:rPr>
          <w:sz w:val="22"/>
          <w:szCs w:val="22"/>
        </w:rPr>
        <w:t>35</w:t>
      </w:r>
      <w:r w:rsidR="003A4717">
        <w:rPr>
          <w:sz w:val="22"/>
          <w:szCs w:val="22"/>
        </w:rPr>
        <w:t>)</w:t>
      </w:r>
      <w:r w:rsidR="00D676CD">
        <w:rPr>
          <w:sz w:val="22"/>
          <w:szCs w:val="22"/>
        </w:rPr>
        <w:t xml:space="preserve"> </w:t>
      </w:r>
      <w:r w:rsidR="00ED59E9" w:rsidRPr="00C82DC4">
        <w:rPr>
          <w:sz w:val="22"/>
          <w:szCs w:val="22"/>
        </w:rPr>
        <w:t>as well as for the controlled release systems</w:t>
      </w:r>
      <w:r w:rsidR="003A4717">
        <w:rPr>
          <w:sz w:val="22"/>
          <w:szCs w:val="22"/>
        </w:rPr>
        <w:t xml:space="preserve"> (</w:t>
      </w:r>
      <w:r w:rsidR="00D97C0D">
        <w:rPr>
          <w:sz w:val="22"/>
          <w:szCs w:val="22"/>
        </w:rPr>
        <w:t>36</w:t>
      </w:r>
      <w:r w:rsidR="003A4717">
        <w:rPr>
          <w:sz w:val="22"/>
          <w:szCs w:val="22"/>
        </w:rPr>
        <w:t>)</w:t>
      </w:r>
      <w:r w:rsidR="00ED59E9" w:rsidRPr="00C82DC4">
        <w:rPr>
          <w:sz w:val="22"/>
          <w:szCs w:val="22"/>
        </w:rPr>
        <w:t>.</w:t>
      </w:r>
    </w:p>
    <w:p w:rsidR="005A61DB" w:rsidRPr="00C82DC4" w:rsidRDefault="005A61DB" w:rsidP="00100B48">
      <w:pPr>
        <w:spacing w:line="480" w:lineRule="auto"/>
        <w:jc w:val="both"/>
        <w:rPr>
          <w:sz w:val="22"/>
          <w:szCs w:val="22"/>
        </w:rPr>
      </w:pPr>
    </w:p>
    <w:p w:rsidR="00F814E7" w:rsidRDefault="00DE5FFB" w:rsidP="001F50AC">
      <w:pPr>
        <w:spacing w:line="480" w:lineRule="auto"/>
        <w:jc w:val="both"/>
        <w:rPr>
          <w:sz w:val="22"/>
          <w:szCs w:val="22"/>
        </w:rPr>
      </w:pPr>
      <w:r w:rsidRPr="00C82DC4">
        <w:rPr>
          <w:sz w:val="22"/>
          <w:szCs w:val="22"/>
        </w:rPr>
        <w:t xml:space="preserve">The dramatic effect of mixing PG monocaprylate with PG dicaprylocaprate or </w:t>
      </w:r>
      <w:r w:rsidR="002C3823" w:rsidRPr="00C82DC4">
        <w:rPr>
          <w:sz w:val="22"/>
          <w:szCs w:val="22"/>
        </w:rPr>
        <w:t>glycerol tricaprylocaprate</w:t>
      </w:r>
      <w:r w:rsidRPr="00C82DC4">
        <w:rPr>
          <w:sz w:val="22"/>
          <w:szCs w:val="22"/>
        </w:rPr>
        <w:t xml:space="preserve"> </w:t>
      </w:r>
      <w:r w:rsidR="002C1F7F">
        <w:rPr>
          <w:sz w:val="22"/>
          <w:szCs w:val="22"/>
        </w:rPr>
        <w:t>on</w:t>
      </w:r>
      <w:r w:rsidR="00CA3A8B" w:rsidRPr="00C82DC4">
        <w:rPr>
          <w:sz w:val="22"/>
          <w:szCs w:val="22"/>
        </w:rPr>
        <w:t xml:space="preserve"> microemulsion</w:t>
      </w:r>
      <w:r w:rsidR="002C1F7F">
        <w:rPr>
          <w:sz w:val="22"/>
          <w:szCs w:val="22"/>
        </w:rPr>
        <w:t xml:space="preserve"> formation</w:t>
      </w:r>
      <w:r w:rsidR="00CA3A8B" w:rsidRPr="00C82DC4">
        <w:rPr>
          <w:sz w:val="22"/>
          <w:szCs w:val="22"/>
        </w:rPr>
        <w:t xml:space="preserve"> observed in the present investigation </w:t>
      </w:r>
      <w:r w:rsidRPr="00C82DC4">
        <w:rPr>
          <w:sz w:val="22"/>
          <w:szCs w:val="22"/>
        </w:rPr>
        <w:t>may be explained by the work of Kuneida et al.</w:t>
      </w:r>
      <w:r w:rsidR="00462D2D">
        <w:rPr>
          <w:sz w:val="22"/>
          <w:szCs w:val="22"/>
        </w:rPr>
        <w:t xml:space="preserve"> </w:t>
      </w:r>
      <w:r w:rsidR="003A4717">
        <w:rPr>
          <w:sz w:val="22"/>
          <w:szCs w:val="22"/>
        </w:rPr>
        <w:t>(</w:t>
      </w:r>
      <w:r w:rsidR="00462D2D">
        <w:rPr>
          <w:sz w:val="22"/>
          <w:szCs w:val="22"/>
        </w:rPr>
        <w:t>3</w:t>
      </w:r>
      <w:r w:rsidR="00D97C0D">
        <w:rPr>
          <w:sz w:val="22"/>
          <w:szCs w:val="22"/>
        </w:rPr>
        <w:t>7</w:t>
      </w:r>
      <w:r w:rsidR="003A4717">
        <w:rPr>
          <w:sz w:val="22"/>
          <w:szCs w:val="22"/>
        </w:rPr>
        <w:t xml:space="preserve">). </w:t>
      </w:r>
      <w:r w:rsidR="00D676CD">
        <w:rPr>
          <w:sz w:val="22"/>
          <w:szCs w:val="22"/>
        </w:rPr>
        <w:t xml:space="preserve"> </w:t>
      </w:r>
      <w:r w:rsidR="00A96ACB" w:rsidRPr="00C82DC4">
        <w:rPr>
          <w:sz w:val="22"/>
          <w:szCs w:val="22"/>
        </w:rPr>
        <w:t xml:space="preserve">They reported that amphiphilic oils, such as the ones used in the present investigation, influence the surfactant layer curvature, which, in turn, </w:t>
      </w:r>
      <w:r w:rsidR="009900B1" w:rsidRPr="00C82DC4">
        <w:rPr>
          <w:sz w:val="22"/>
          <w:szCs w:val="22"/>
        </w:rPr>
        <w:t xml:space="preserve">dictates the placement of solubilized oils in surfactant aggregates. Being more </w:t>
      </w:r>
      <w:r w:rsidR="002C1F7F">
        <w:rPr>
          <w:sz w:val="22"/>
          <w:szCs w:val="22"/>
        </w:rPr>
        <w:t xml:space="preserve">hydrophilic </w:t>
      </w:r>
      <w:r w:rsidR="00D676CD">
        <w:rPr>
          <w:sz w:val="22"/>
          <w:szCs w:val="22"/>
        </w:rPr>
        <w:t>than PG dicaprylocaprat</w:t>
      </w:r>
      <w:r w:rsidR="00462D2D">
        <w:rPr>
          <w:sz w:val="22"/>
          <w:szCs w:val="22"/>
        </w:rPr>
        <w:t xml:space="preserve">e </w:t>
      </w:r>
      <w:r w:rsidR="009900B1" w:rsidRPr="00C82DC4">
        <w:rPr>
          <w:sz w:val="22"/>
          <w:szCs w:val="22"/>
        </w:rPr>
        <w:t>and</w:t>
      </w:r>
      <w:r w:rsidR="002C3823" w:rsidRPr="00C82DC4">
        <w:rPr>
          <w:sz w:val="22"/>
          <w:szCs w:val="22"/>
        </w:rPr>
        <w:t xml:space="preserve"> glycerol tricaprylocaprate</w:t>
      </w:r>
      <w:r w:rsidR="001650E5">
        <w:rPr>
          <w:sz w:val="22"/>
          <w:szCs w:val="22"/>
        </w:rPr>
        <w:t xml:space="preserve"> (HLB of both ~</w:t>
      </w:r>
      <w:r w:rsidR="001650E5" w:rsidRPr="00C82DC4">
        <w:rPr>
          <w:sz w:val="22"/>
          <w:szCs w:val="22"/>
        </w:rPr>
        <w:t>2)</w:t>
      </w:r>
      <w:r w:rsidR="00462D2D">
        <w:rPr>
          <w:sz w:val="22"/>
          <w:szCs w:val="22"/>
        </w:rPr>
        <w:t>, PG monocaprylate (HLB~7</w:t>
      </w:r>
      <w:r w:rsidR="001D372C" w:rsidRPr="00C82DC4">
        <w:rPr>
          <w:sz w:val="22"/>
          <w:szCs w:val="22"/>
        </w:rPr>
        <w:t xml:space="preserve">) will penetrate the surfactant (Cremophor EL) palisade layer at the oil-water interface, </w:t>
      </w:r>
      <w:r w:rsidR="001D372C" w:rsidRPr="00C82DC4">
        <w:rPr>
          <w:sz w:val="22"/>
          <w:szCs w:val="22"/>
        </w:rPr>
        <w:lastRenderedPageBreak/>
        <w:t xml:space="preserve">making the surfactant layer curvature in micelles or microemulsions less positive, </w:t>
      </w:r>
      <w:r w:rsidR="002C3823" w:rsidRPr="00C82DC4">
        <w:rPr>
          <w:sz w:val="22"/>
          <w:szCs w:val="22"/>
        </w:rPr>
        <w:t xml:space="preserve">where </w:t>
      </w:r>
      <w:r w:rsidR="001D372C" w:rsidRPr="00C82DC4">
        <w:rPr>
          <w:sz w:val="22"/>
          <w:szCs w:val="22"/>
        </w:rPr>
        <w:t xml:space="preserve">the curvature </w:t>
      </w:r>
      <w:r w:rsidR="001650E5">
        <w:rPr>
          <w:sz w:val="22"/>
          <w:szCs w:val="22"/>
        </w:rPr>
        <w:t>was</w:t>
      </w:r>
      <w:r w:rsidR="001D372C" w:rsidRPr="00C82DC4">
        <w:rPr>
          <w:sz w:val="22"/>
          <w:szCs w:val="22"/>
        </w:rPr>
        <w:t xml:space="preserve"> defined as positive when the surfactant film </w:t>
      </w:r>
      <w:r w:rsidR="00C2016C">
        <w:rPr>
          <w:sz w:val="22"/>
          <w:szCs w:val="22"/>
        </w:rPr>
        <w:t>was convex toward water</w:t>
      </w:r>
      <w:r w:rsidR="003A4717">
        <w:rPr>
          <w:sz w:val="22"/>
          <w:szCs w:val="22"/>
        </w:rPr>
        <w:t xml:space="preserve"> (</w:t>
      </w:r>
      <w:r w:rsidR="00462D2D">
        <w:rPr>
          <w:sz w:val="22"/>
          <w:szCs w:val="22"/>
        </w:rPr>
        <w:t>3</w:t>
      </w:r>
      <w:r w:rsidR="00D97C0D">
        <w:rPr>
          <w:sz w:val="22"/>
          <w:szCs w:val="22"/>
        </w:rPr>
        <w:t>7</w:t>
      </w:r>
      <w:r w:rsidR="003A4717">
        <w:rPr>
          <w:sz w:val="22"/>
          <w:szCs w:val="22"/>
        </w:rPr>
        <w:t>)</w:t>
      </w:r>
      <w:r w:rsidR="001D372C" w:rsidRPr="00C82DC4">
        <w:rPr>
          <w:sz w:val="22"/>
          <w:szCs w:val="22"/>
        </w:rPr>
        <w:t>. Such a penetration of PG manocaprylate into the interfacial su</w:t>
      </w:r>
      <w:r w:rsidR="0086752B" w:rsidRPr="00C82DC4">
        <w:rPr>
          <w:sz w:val="22"/>
          <w:szCs w:val="22"/>
        </w:rPr>
        <w:t xml:space="preserve">rfactant layer and, in other words, its activity as a </w:t>
      </w:r>
      <w:r w:rsidR="001A7FA7">
        <w:rPr>
          <w:sz w:val="22"/>
          <w:szCs w:val="22"/>
        </w:rPr>
        <w:t>relatively more li</w:t>
      </w:r>
      <w:r w:rsidR="002C3823" w:rsidRPr="00C82DC4">
        <w:rPr>
          <w:sz w:val="22"/>
          <w:szCs w:val="22"/>
        </w:rPr>
        <w:t xml:space="preserve">pophilic </w:t>
      </w:r>
      <w:r w:rsidR="0086752B" w:rsidRPr="00C82DC4">
        <w:rPr>
          <w:sz w:val="22"/>
          <w:szCs w:val="22"/>
        </w:rPr>
        <w:t xml:space="preserve">cosurfactant appears to be responsible for </w:t>
      </w:r>
      <w:r w:rsidR="002C3823" w:rsidRPr="00C82DC4">
        <w:rPr>
          <w:sz w:val="22"/>
          <w:szCs w:val="22"/>
        </w:rPr>
        <w:t xml:space="preserve">swelling of micelles, leading to </w:t>
      </w:r>
      <w:r w:rsidR="0086752B" w:rsidRPr="00C82DC4">
        <w:rPr>
          <w:sz w:val="22"/>
          <w:szCs w:val="22"/>
        </w:rPr>
        <w:t xml:space="preserve">greater solubilization </w:t>
      </w:r>
      <w:r w:rsidR="00087BBD" w:rsidRPr="00C82DC4">
        <w:rPr>
          <w:sz w:val="22"/>
          <w:szCs w:val="22"/>
        </w:rPr>
        <w:t xml:space="preserve">of </w:t>
      </w:r>
      <w:r w:rsidR="0086752B" w:rsidRPr="00C82DC4">
        <w:rPr>
          <w:sz w:val="22"/>
          <w:szCs w:val="22"/>
        </w:rPr>
        <w:t>lipids and increase in the o/w microemulsion regions in phase diagrams.</w:t>
      </w:r>
      <w:r w:rsidR="00087BBD" w:rsidRPr="00C82DC4">
        <w:rPr>
          <w:sz w:val="22"/>
          <w:szCs w:val="22"/>
        </w:rPr>
        <w:t xml:space="preserve"> </w:t>
      </w:r>
      <w:r w:rsidR="0079518E">
        <w:rPr>
          <w:sz w:val="22"/>
          <w:szCs w:val="22"/>
        </w:rPr>
        <w:t xml:space="preserve">A similar model </w:t>
      </w:r>
      <w:r w:rsidR="002C1F7F">
        <w:rPr>
          <w:sz w:val="22"/>
          <w:szCs w:val="22"/>
        </w:rPr>
        <w:t>was also</w:t>
      </w:r>
      <w:r w:rsidR="0079518E">
        <w:rPr>
          <w:sz w:val="22"/>
          <w:szCs w:val="22"/>
        </w:rPr>
        <w:t xml:space="preserve"> proposed by Prajapati et al. (16).</w:t>
      </w:r>
    </w:p>
    <w:p w:rsidR="002C1F7F" w:rsidRDefault="002C1F7F" w:rsidP="00780C33">
      <w:pPr>
        <w:spacing w:line="480" w:lineRule="auto"/>
        <w:ind w:firstLine="720"/>
        <w:jc w:val="both"/>
        <w:rPr>
          <w:sz w:val="22"/>
          <w:szCs w:val="22"/>
        </w:rPr>
      </w:pPr>
    </w:p>
    <w:p w:rsidR="002C1F7F" w:rsidRPr="00C82DC4" w:rsidRDefault="00765113" w:rsidP="002C1F7F">
      <w:pPr>
        <w:spacing w:line="480" w:lineRule="auto"/>
        <w:jc w:val="both"/>
        <w:rPr>
          <w:sz w:val="22"/>
          <w:szCs w:val="22"/>
        </w:rPr>
      </w:pPr>
      <w:r>
        <w:rPr>
          <w:sz w:val="22"/>
          <w:szCs w:val="22"/>
        </w:rPr>
        <w:t>The phase diagrams of PG monocaprylate (Fig. 1a)</w:t>
      </w:r>
      <w:r w:rsidR="00EB7866">
        <w:rPr>
          <w:sz w:val="22"/>
          <w:szCs w:val="22"/>
        </w:rPr>
        <w:t xml:space="preserve"> and</w:t>
      </w:r>
      <w:r>
        <w:rPr>
          <w:sz w:val="22"/>
          <w:szCs w:val="22"/>
        </w:rPr>
        <w:t xml:space="preserve"> </w:t>
      </w:r>
      <w:r w:rsidR="001849BE">
        <w:rPr>
          <w:sz w:val="22"/>
          <w:szCs w:val="22"/>
        </w:rPr>
        <w:t xml:space="preserve">the </w:t>
      </w:r>
      <w:r>
        <w:rPr>
          <w:sz w:val="22"/>
          <w:szCs w:val="22"/>
        </w:rPr>
        <w:t xml:space="preserve">1:3-mixture of PG monocaprylate and PG dicaprylocaprate (Fig. 2a) constructed in the present </w:t>
      </w:r>
      <w:r w:rsidR="001849BE">
        <w:rPr>
          <w:sz w:val="22"/>
          <w:szCs w:val="22"/>
        </w:rPr>
        <w:t>investigation</w:t>
      </w:r>
      <w:r>
        <w:rPr>
          <w:sz w:val="22"/>
          <w:szCs w:val="22"/>
        </w:rPr>
        <w:t xml:space="preserve"> are essentially similar to those reported earlier (24), where lipids from a different manufacturer was used. </w:t>
      </w:r>
      <w:r w:rsidR="00EB7866">
        <w:rPr>
          <w:sz w:val="22"/>
          <w:szCs w:val="22"/>
        </w:rPr>
        <w:t>There is only a minor difference in the phase diagram of the 1:1-mixture of PG monocaprylate and PG dicaprylocaprate (Fig. 2b)</w:t>
      </w:r>
      <w:r w:rsidR="001849BE">
        <w:rPr>
          <w:sz w:val="22"/>
          <w:szCs w:val="22"/>
        </w:rPr>
        <w:t xml:space="preserve"> from that reported previously (24)</w:t>
      </w:r>
      <w:r w:rsidR="00EB7866">
        <w:rPr>
          <w:sz w:val="22"/>
          <w:szCs w:val="22"/>
        </w:rPr>
        <w:t xml:space="preserve">. </w:t>
      </w:r>
      <w:r>
        <w:rPr>
          <w:sz w:val="22"/>
          <w:szCs w:val="22"/>
        </w:rPr>
        <w:t>These results</w:t>
      </w:r>
      <w:r w:rsidR="001849BE">
        <w:rPr>
          <w:sz w:val="22"/>
          <w:szCs w:val="22"/>
        </w:rPr>
        <w:t>, therefore,</w:t>
      </w:r>
      <w:r>
        <w:rPr>
          <w:sz w:val="22"/>
          <w:szCs w:val="22"/>
        </w:rPr>
        <w:t xml:space="preserve"> indicate that although neat lipids are not commercially available for pharmaceutical use, the materials from different </w:t>
      </w:r>
      <w:r w:rsidR="00EB7866">
        <w:rPr>
          <w:sz w:val="22"/>
          <w:szCs w:val="22"/>
        </w:rPr>
        <w:t>manu</w:t>
      </w:r>
      <w:r>
        <w:rPr>
          <w:sz w:val="22"/>
          <w:szCs w:val="22"/>
        </w:rPr>
        <w:t>fa</w:t>
      </w:r>
      <w:r w:rsidR="00EB7866">
        <w:rPr>
          <w:sz w:val="22"/>
          <w:szCs w:val="22"/>
        </w:rPr>
        <w:t>c</w:t>
      </w:r>
      <w:r>
        <w:rPr>
          <w:sz w:val="22"/>
          <w:szCs w:val="22"/>
        </w:rPr>
        <w:t>turers</w:t>
      </w:r>
      <w:r w:rsidR="00EB7866">
        <w:rPr>
          <w:sz w:val="22"/>
          <w:szCs w:val="22"/>
        </w:rPr>
        <w:t xml:space="preserve"> may behave similarly. However, this should be verified on a case by case basis. </w:t>
      </w:r>
    </w:p>
    <w:p w:rsidR="00832599" w:rsidRPr="00C82DC4" w:rsidRDefault="00832599" w:rsidP="00100B48">
      <w:pPr>
        <w:tabs>
          <w:tab w:val="left" w:pos="1230"/>
        </w:tabs>
        <w:spacing w:line="480" w:lineRule="auto"/>
        <w:jc w:val="both"/>
        <w:rPr>
          <w:b/>
          <w:sz w:val="22"/>
          <w:szCs w:val="22"/>
        </w:rPr>
      </w:pPr>
    </w:p>
    <w:p w:rsidR="00604FAD" w:rsidRPr="003A4717" w:rsidRDefault="00D676CD" w:rsidP="00100B48">
      <w:pPr>
        <w:tabs>
          <w:tab w:val="left" w:pos="1230"/>
        </w:tabs>
        <w:spacing w:line="480" w:lineRule="auto"/>
        <w:jc w:val="both"/>
        <w:rPr>
          <w:b/>
          <w:caps/>
          <w:sz w:val="22"/>
          <w:szCs w:val="22"/>
        </w:rPr>
      </w:pPr>
      <w:r w:rsidRPr="003A4717">
        <w:rPr>
          <w:b/>
          <w:caps/>
          <w:sz w:val="22"/>
          <w:szCs w:val="22"/>
        </w:rPr>
        <w:t>Conclusion</w:t>
      </w:r>
    </w:p>
    <w:p w:rsidR="00DE6E71" w:rsidRPr="00C82DC4" w:rsidRDefault="00DE6E71" w:rsidP="00100B48">
      <w:pPr>
        <w:tabs>
          <w:tab w:val="left" w:pos="1230"/>
        </w:tabs>
        <w:spacing w:line="480" w:lineRule="auto"/>
        <w:jc w:val="both"/>
        <w:rPr>
          <w:sz w:val="22"/>
          <w:szCs w:val="22"/>
        </w:rPr>
      </w:pPr>
    </w:p>
    <w:p w:rsidR="00980AC7" w:rsidRDefault="00DE152F">
      <w:pPr>
        <w:spacing w:line="480" w:lineRule="auto"/>
        <w:jc w:val="both"/>
        <w:rPr>
          <w:sz w:val="22"/>
          <w:szCs w:val="22"/>
        </w:rPr>
      </w:pPr>
      <w:r w:rsidRPr="00C82DC4">
        <w:rPr>
          <w:sz w:val="22"/>
          <w:szCs w:val="22"/>
        </w:rPr>
        <w:t xml:space="preserve">The present </w:t>
      </w:r>
      <w:r w:rsidR="00495DC6" w:rsidRPr="00C82DC4">
        <w:rPr>
          <w:sz w:val="22"/>
          <w:szCs w:val="22"/>
        </w:rPr>
        <w:t xml:space="preserve">study provides a systematic approach to selecting </w:t>
      </w:r>
      <w:r w:rsidR="00962EA8" w:rsidRPr="00C82DC4">
        <w:rPr>
          <w:sz w:val="22"/>
          <w:szCs w:val="22"/>
        </w:rPr>
        <w:t xml:space="preserve">PG </w:t>
      </w:r>
      <w:r w:rsidR="00495DC6" w:rsidRPr="00C82DC4">
        <w:rPr>
          <w:sz w:val="22"/>
          <w:szCs w:val="22"/>
        </w:rPr>
        <w:t xml:space="preserve">esters of medium chain fatty acids for the development of lipid-based drug delivery systems. </w:t>
      </w:r>
      <w:r w:rsidR="00962EA8" w:rsidRPr="00C82DC4">
        <w:rPr>
          <w:sz w:val="22"/>
          <w:szCs w:val="22"/>
        </w:rPr>
        <w:t>PG</w:t>
      </w:r>
      <w:r w:rsidR="005E7957" w:rsidRPr="00C82DC4">
        <w:rPr>
          <w:sz w:val="22"/>
          <w:szCs w:val="22"/>
        </w:rPr>
        <w:t xml:space="preserve"> dicaprylocaprate</w:t>
      </w:r>
      <w:r w:rsidR="00525326" w:rsidRPr="00C82DC4">
        <w:rPr>
          <w:sz w:val="22"/>
          <w:szCs w:val="22"/>
        </w:rPr>
        <w:t xml:space="preserve"> and </w:t>
      </w:r>
      <w:r w:rsidRPr="00C82DC4">
        <w:rPr>
          <w:sz w:val="22"/>
          <w:szCs w:val="22"/>
        </w:rPr>
        <w:t xml:space="preserve">glycerol tricaprylocaprate </w:t>
      </w:r>
      <w:r w:rsidR="00525326" w:rsidRPr="00C82DC4">
        <w:rPr>
          <w:sz w:val="22"/>
          <w:szCs w:val="22"/>
        </w:rPr>
        <w:t>were found to form large gel region</w:t>
      </w:r>
      <w:r w:rsidR="00C2016C">
        <w:rPr>
          <w:sz w:val="22"/>
          <w:szCs w:val="22"/>
        </w:rPr>
        <w:t>s</w:t>
      </w:r>
      <w:r w:rsidR="00525326" w:rsidRPr="00C82DC4">
        <w:rPr>
          <w:sz w:val="22"/>
          <w:szCs w:val="22"/>
        </w:rPr>
        <w:t xml:space="preserve"> in </w:t>
      </w:r>
      <w:r w:rsidR="00EB7866">
        <w:rPr>
          <w:sz w:val="22"/>
          <w:szCs w:val="22"/>
        </w:rPr>
        <w:t xml:space="preserve">their </w:t>
      </w:r>
      <w:r w:rsidR="00525326" w:rsidRPr="00C82DC4">
        <w:rPr>
          <w:sz w:val="22"/>
          <w:szCs w:val="22"/>
        </w:rPr>
        <w:t>phase diagram</w:t>
      </w:r>
      <w:r w:rsidR="00781D55" w:rsidRPr="00C82DC4">
        <w:rPr>
          <w:sz w:val="22"/>
          <w:szCs w:val="22"/>
        </w:rPr>
        <w:t>s</w:t>
      </w:r>
      <w:r w:rsidR="00EB7866">
        <w:rPr>
          <w:sz w:val="22"/>
          <w:szCs w:val="22"/>
        </w:rPr>
        <w:t>.</w:t>
      </w:r>
      <w:r w:rsidR="00525326" w:rsidRPr="00C82DC4">
        <w:rPr>
          <w:sz w:val="22"/>
          <w:szCs w:val="22"/>
        </w:rPr>
        <w:t xml:space="preserve"> </w:t>
      </w:r>
      <w:r w:rsidR="00EB7866">
        <w:rPr>
          <w:sz w:val="22"/>
          <w:szCs w:val="22"/>
        </w:rPr>
        <w:t>The gel region</w:t>
      </w:r>
      <w:r w:rsidR="00EB7866" w:rsidRPr="00C82DC4">
        <w:rPr>
          <w:sz w:val="22"/>
          <w:szCs w:val="22"/>
        </w:rPr>
        <w:t xml:space="preserve"> </w:t>
      </w:r>
      <w:r w:rsidR="00525326" w:rsidRPr="00C82DC4">
        <w:rPr>
          <w:sz w:val="22"/>
          <w:szCs w:val="22"/>
        </w:rPr>
        <w:t xml:space="preserve">was </w:t>
      </w:r>
      <w:r w:rsidRPr="00C82DC4">
        <w:rPr>
          <w:sz w:val="22"/>
          <w:szCs w:val="22"/>
        </w:rPr>
        <w:t>minimal</w:t>
      </w:r>
      <w:r w:rsidR="00525326" w:rsidRPr="00C82DC4">
        <w:rPr>
          <w:sz w:val="22"/>
          <w:szCs w:val="22"/>
        </w:rPr>
        <w:t xml:space="preserve"> in case of </w:t>
      </w:r>
      <w:r w:rsidR="00962EA8" w:rsidRPr="00C82DC4">
        <w:rPr>
          <w:sz w:val="22"/>
          <w:szCs w:val="22"/>
        </w:rPr>
        <w:t>PG</w:t>
      </w:r>
      <w:r w:rsidR="00525326" w:rsidRPr="00C82DC4">
        <w:rPr>
          <w:sz w:val="22"/>
          <w:szCs w:val="22"/>
        </w:rPr>
        <w:t xml:space="preserve"> monocaprylate</w:t>
      </w:r>
      <w:r w:rsidR="005E7957" w:rsidRPr="00C82DC4">
        <w:rPr>
          <w:sz w:val="22"/>
          <w:szCs w:val="22"/>
        </w:rPr>
        <w:t>.</w:t>
      </w:r>
      <w:r w:rsidR="00525326" w:rsidRPr="00C82DC4">
        <w:rPr>
          <w:sz w:val="22"/>
          <w:szCs w:val="22"/>
        </w:rPr>
        <w:t xml:space="preserve"> </w:t>
      </w:r>
      <w:r w:rsidR="00604FAD" w:rsidRPr="00C82DC4">
        <w:rPr>
          <w:sz w:val="22"/>
          <w:szCs w:val="22"/>
        </w:rPr>
        <w:t>Mixture</w:t>
      </w:r>
      <w:r w:rsidR="00EB7866">
        <w:rPr>
          <w:sz w:val="22"/>
          <w:szCs w:val="22"/>
        </w:rPr>
        <w:t>s</w:t>
      </w:r>
      <w:r w:rsidR="00604FAD" w:rsidRPr="00C82DC4">
        <w:rPr>
          <w:sz w:val="22"/>
          <w:szCs w:val="22"/>
        </w:rPr>
        <w:t xml:space="preserve"> of </w:t>
      </w:r>
      <w:r w:rsidR="00962EA8" w:rsidRPr="00C82DC4">
        <w:rPr>
          <w:sz w:val="22"/>
          <w:szCs w:val="22"/>
        </w:rPr>
        <w:t>PG</w:t>
      </w:r>
      <w:r w:rsidR="00900E6E" w:rsidRPr="00C82DC4">
        <w:rPr>
          <w:sz w:val="22"/>
          <w:szCs w:val="22"/>
        </w:rPr>
        <w:t xml:space="preserve"> monocaprylate</w:t>
      </w:r>
      <w:r w:rsidR="00604FAD" w:rsidRPr="00C82DC4">
        <w:rPr>
          <w:sz w:val="22"/>
          <w:szCs w:val="22"/>
        </w:rPr>
        <w:t xml:space="preserve"> with </w:t>
      </w:r>
      <w:r w:rsidR="00962EA8" w:rsidRPr="00C82DC4">
        <w:rPr>
          <w:sz w:val="22"/>
          <w:szCs w:val="22"/>
        </w:rPr>
        <w:t>PG</w:t>
      </w:r>
      <w:r w:rsidR="00900E6E" w:rsidRPr="00C82DC4">
        <w:rPr>
          <w:sz w:val="22"/>
          <w:szCs w:val="22"/>
        </w:rPr>
        <w:t xml:space="preserve"> dicaprylocaprate</w:t>
      </w:r>
      <w:r w:rsidR="00604FAD" w:rsidRPr="00C82DC4">
        <w:rPr>
          <w:sz w:val="22"/>
          <w:szCs w:val="22"/>
        </w:rPr>
        <w:t xml:space="preserve"> or </w:t>
      </w:r>
      <w:r w:rsidRPr="00C82DC4">
        <w:rPr>
          <w:sz w:val="22"/>
          <w:szCs w:val="22"/>
        </w:rPr>
        <w:t xml:space="preserve">glycerol tricaprylocaprate </w:t>
      </w:r>
      <w:r w:rsidR="00616FCD" w:rsidRPr="00C82DC4">
        <w:rPr>
          <w:sz w:val="22"/>
          <w:szCs w:val="22"/>
        </w:rPr>
        <w:t>had</w:t>
      </w:r>
      <w:r w:rsidR="00604FAD" w:rsidRPr="00C82DC4">
        <w:rPr>
          <w:sz w:val="22"/>
          <w:szCs w:val="22"/>
        </w:rPr>
        <w:t xml:space="preserve"> positive </w:t>
      </w:r>
      <w:r w:rsidR="00EB7866">
        <w:rPr>
          <w:sz w:val="22"/>
          <w:szCs w:val="22"/>
        </w:rPr>
        <w:t>effects</w:t>
      </w:r>
      <w:r w:rsidR="00EB7866" w:rsidRPr="00C82DC4">
        <w:rPr>
          <w:sz w:val="22"/>
          <w:szCs w:val="22"/>
        </w:rPr>
        <w:t xml:space="preserve"> </w:t>
      </w:r>
      <w:r w:rsidR="00616FCD" w:rsidRPr="00C82DC4">
        <w:rPr>
          <w:sz w:val="22"/>
          <w:szCs w:val="22"/>
        </w:rPr>
        <w:t>on the formation of microemulsion</w:t>
      </w:r>
      <w:r w:rsidR="00EB7866">
        <w:rPr>
          <w:sz w:val="22"/>
          <w:szCs w:val="22"/>
        </w:rPr>
        <w:t>s</w:t>
      </w:r>
      <w:r w:rsidR="00616FCD" w:rsidRPr="00C82DC4">
        <w:rPr>
          <w:sz w:val="22"/>
          <w:szCs w:val="22"/>
        </w:rPr>
        <w:t xml:space="preserve"> upon dilution with water</w:t>
      </w:r>
      <w:r w:rsidR="003A0AA0" w:rsidRPr="00C82DC4">
        <w:rPr>
          <w:sz w:val="22"/>
          <w:szCs w:val="22"/>
        </w:rPr>
        <w:t xml:space="preserve"> and</w:t>
      </w:r>
      <w:r w:rsidR="00604FAD" w:rsidRPr="00C82DC4">
        <w:rPr>
          <w:sz w:val="22"/>
          <w:szCs w:val="22"/>
        </w:rPr>
        <w:t xml:space="preserve"> in </w:t>
      </w:r>
      <w:r w:rsidRPr="00C82DC4">
        <w:rPr>
          <w:sz w:val="22"/>
          <w:szCs w:val="22"/>
        </w:rPr>
        <w:t xml:space="preserve">the </w:t>
      </w:r>
      <w:r w:rsidR="00616FCD" w:rsidRPr="00C82DC4">
        <w:rPr>
          <w:sz w:val="22"/>
          <w:szCs w:val="22"/>
        </w:rPr>
        <w:t>dispersion of</w:t>
      </w:r>
      <w:r w:rsidR="00604FAD" w:rsidRPr="00C82DC4">
        <w:rPr>
          <w:sz w:val="22"/>
          <w:szCs w:val="22"/>
        </w:rPr>
        <w:t xml:space="preserve"> preconcentrates</w:t>
      </w:r>
      <w:r w:rsidR="00616FCD" w:rsidRPr="00C82DC4">
        <w:rPr>
          <w:sz w:val="22"/>
          <w:szCs w:val="22"/>
        </w:rPr>
        <w:t xml:space="preserve"> in aqueous media</w:t>
      </w:r>
      <w:r w:rsidR="0035095C" w:rsidRPr="00C82DC4">
        <w:rPr>
          <w:sz w:val="22"/>
          <w:szCs w:val="22"/>
        </w:rPr>
        <w:t>,</w:t>
      </w:r>
      <w:r w:rsidR="00604FAD" w:rsidRPr="00C82DC4">
        <w:rPr>
          <w:sz w:val="22"/>
          <w:szCs w:val="22"/>
        </w:rPr>
        <w:t xml:space="preserve"> thereby reducing </w:t>
      </w:r>
      <w:r w:rsidRPr="00C82DC4">
        <w:rPr>
          <w:sz w:val="22"/>
          <w:szCs w:val="22"/>
        </w:rPr>
        <w:t xml:space="preserve">the need </w:t>
      </w:r>
      <w:r w:rsidR="00C73548">
        <w:rPr>
          <w:sz w:val="22"/>
          <w:szCs w:val="22"/>
        </w:rPr>
        <w:t>for</w:t>
      </w:r>
      <w:r w:rsidR="00C73548" w:rsidRPr="00C82DC4">
        <w:rPr>
          <w:sz w:val="22"/>
          <w:szCs w:val="22"/>
        </w:rPr>
        <w:t xml:space="preserve"> </w:t>
      </w:r>
      <w:r w:rsidR="00604FAD" w:rsidRPr="00C82DC4">
        <w:rPr>
          <w:sz w:val="22"/>
          <w:szCs w:val="22"/>
        </w:rPr>
        <w:t>surfactant in the formulation.</w:t>
      </w:r>
      <w:r w:rsidR="00DC61ED" w:rsidRPr="00C82DC4">
        <w:rPr>
          <w:sz w:val="22"/>
          <w:szCs w:val="22"/>
        </w:rPr>
        <w:t xml:space="preserve"> </w:t>
      </w:r>
      <w:r w:rsidR="00C31C7E" w:rsidRPr="00C82DC4">
        <w:rPr>
          <w:sz w:val="22"/>
          <w:szCs w:val="22"/>
        </w:rPr>
        <w:t xml:space="preserve">Complete dispersion of </w:t>
      </w:r>
      <w:r w:rsidR="00C73548">
        <w:rPr>
          <w:sz w:val="22"/>
          <w:szCs w:val="22"/>
        </w:rPr>
        <w:t xml:space="preserve">the </w:t>
      </w:r>
      <w:r w:rsidR="00C31C7E" w:rsidRPr="00C82DC4">
        <w:rPr>
          <w:sz w:val="22"/>
          <w:szCs w:val="22"/>
        </w:rPr>
        <w:t>drug in aqueous media may be obtained either immediately (&lt;5 min) if ther</w:t>
      </w:r>
      <w:r w:rsidR="00D676CD">
        <w:rPr>
          <w:sz w:val="22"/>
          <w:szCs w:val="22"/>
        </w:rPr>
        <w:t xml:space="preserve">e was no gel </w:t>
      </w:r>
      <w:r w:rsidR="00D676CD">
        <w:rPr>
          <w:sz w:val="22"/>
          <w:szCs w:val="22"/>
        </w:rPr>
        <w:lastRenderedPageBreak/>
        <w:t>formation or in &lt;15</w:t>
      </w:r>
      <w:r w:rsidR="00C31C7E" w:rsidRPr="00C82DC4">
        <w:rPr>
          <w:sz w:val="22"/>
          <w:szCs w:val="22"/>
        </w:rPr>
        <w:t xml:space="preserve"> min if a gel was formed upon addition of water to lipid-surfactant mixtures. No precipitation of danazol was observed during dispersion testing indicating that the drug </w:t>
      </w:r>
      <w:r w:rsidR="00C2016C">
        <w:rPr>
          <w:sz w:val="22"/>
          <w:szCs w:val="22"/>
        </w:rPr>
        <w:t>remains</w:t>
      </w:r>
      <w:r w:rsidR="00C31C7E" w:rsidRPr="00C82DC4">
        <w:rPr>
          <w:sz w:val="22"/>
          <w:szCs w:val="22"/>
        </w:rPr>
        <w:t xml:space="preserve"> solubilized in microemulsion</w:t>
      </w:r>
      <w:r w:rsidR="00C2016C">
        <w:rPr>
          <w:sz w:val="22"/>
          <w:szCs w:val="22"/>
        </w:rPr>
        <w:t>s</w:t>
      </w:r>
      <w:r w:rsidR="00C31C7E" w:rsidRPr="00C82DC4">
        <w:rPr>
          <w:sz w:val="22"/>
          <w:szCs w:val="22"/>
        </w:rPr>
        <w:t xml:space="preserve">. The particle size analysis during dispersion testing indicated that microemulsions with finer particle sizes may be obtained </w:t>
      </w:r>
      <w:r w:rsidR="00C73548">
        <w:rPr>
          <w:sz w:val="22"/>
          <w:szCs w:val="22"/>
        </w:rPr>
        <w:t>from</w:t>
      </w:r>
      <w:r w:rsidR="00C73548" w:rsidRPr="00C82DC4">
        <w:rPr>
          <w:sz w:val="22"/>
          <w:szCs w:val="22"/>
        </w:rPr>
        <w:t xml:space="preserve"> </w:t>
      </w:r>
      <w:r w:rsidR="00C31C7E" w:rsidRPr="00C82DC4">
        <w:rPr>
          <w:sz w:val="22"/>
          <w:szCs w:val="22"/>
        </w:rPr>
        <w:t xml:space="preserve">a combination of PG monoester with either PG diester or triglyceride. </w:t>
      </w:r>
    </w:p>
    <w:p w:rsidR="00A97A2E" w:rsidRPr="00C82DC4" w:rsidRDefault="00A97A2E" w:rsidP="00A97A2E">
      <w:pPr>
        <w:spacing w:line="480" w:lineRule="auto"/>
        <w:ind w:firstLine="720"/>
        <w:jc w:val="both"/>
        <w:rPr>
          <w:sz w:val="22"/>
          <w:szCs w:val="22"/>
        </w:rPr>
      </w:pPr>
    </w:p>
    <w:p w:rsidR="00A45640" w:rsidRDefault="001849BE" w:rsidP="00A97A2E">
      <w:pPr>
        <w:tabs>
          <w:tab w:val="left" w:pos="1230"/>
        </w:tabs>
        <w:spacing w:line="480" w:lineRule="auto"/>
        <w:jc w:val="both"/>
        <w:rPr>
          <w:b/>
          <w:sz w:val="22"/>
          <w:szCs w:val="22"/>
        </w:rPr>
      </w:pPr>
      <w:r w:rsidRPr="00D676CD">
        <w:rPr>
          <w:b/>
          <w:sz w:val="22"/>
          <w:szCs w:val="22"/>
        </w:rPr>
        <w:t>ACKNOWLEDGEMENT</w:t>
      </w:r>
      <w:r>
        <w:rPr>
          <w:b/>
          <w:sz w:val="22"/>
          <w:szCs w:val="22"/>
        </w:rPr>
        <w:t>S</w:t>
      </w:r>
    </w:p>
    <w:p w:rsidR="00DE6E71" w:rsidRPr="00D676CD" w:rsidRDefault="00DE6E71" w:rsidP="00A97A2E">
      <w:pPr>
        <w:tabs>
          <w:tab w:val="left" w:pos="1230"/>
        </w:tabs>
        <w:spacing w:line="480" w:lineRule="auto"/>
        <w:jc w:val="both"/>
        <w:rPr>
          <w:b/>
          <w:sz w:val="22"/>
          <w:szCs w:val="22"/>
        </w:rPr>
      </w:pPr>
    </w:p>
    <w:p w:rsidR="00964EEC" w:rsidRPr="00F50786" w:rsidRDefault="00A45640" w:rsidP="00100B48">
      <w:pPr>
        <w:tabs>
          <w:tab w:val="left" w:pos="1230"/>
        </w:tabs>
        <w:spacing w:line="480" w:lineRule="auto"/>
        <w:jc w:val="both"/>
        <w:rPr>
          <w:sz w:val="22"/>
          <w:szCs w:val="22"/>
        </w:rPr>
      </w:pPr>
      <w:r w:rsidRPr="00C82DC4">
        <w:rPr>
          <w:sz w:val="22"/>
          <w:szCs w:val="22"/>
        </w:rPr>
        <w:t xml:space="preserve">The authors thank Gattefosse Corp., </w:t>
      </w:r>
      <w:r w:rsidR="00CD7A11" w:rsidRPr="00C82DC4">
        <w:rPr>
          <w:sz w:val="22"/>
          <w:szCs w:val="22"/>
        </w:rPr>
        <w:t xml:space="preserve">Paramus, New Jersey, </w:t>
      </w:r>
      <w:r w:rsidR="00234F91" w:rsidRPr="00C82DC4">
        <w:rPr>
          <w:sz w:val="22"/>
          <w:szCs w:val="22"/>
        </w:rPr>
        <w:t xml:space="preserve">USA, for </w:t>
      </w:r>
      <w:r w:rsidR="003A5A49" w:rsidRPr="00C82DC4">
        <w:rPr>
          <w:sz w:val="22"/>
          <w:szCs w:val="22"/>
        </w:rPr>
        <w:t xml:space="preserve">the </w:t>
      </w:r>
      <w:r w:rsidR="008F78A4" w:rsidRPr="00C82DC4">
        <w:rPr>
          <w:sz w:val="22"/>
          <w:szCs w:val="22"/>
        </w:rPr>
        <w:t>donation</w:t>
      </w:r>
      <w:r w:rsidR="00CD7A11" w:rsidRPr="00C82DC4">
        <w:rPr>
          <w:sz w:val="22"/>
          <w:szCs w:val="22"/>
        </w:rPr>
        <w:t xml:space="preserve"> of lipids</w:t>
      </w:r>
      <w:r w:rsidR="003A5A49" w:rsidRPr="00C82DC4">
        <w:rPr>
          <w:sz w:val="22"/>
          <w:szCs w:val="22"/>
        </w:rPr>
        <w:t xml:space="preserve"> used</w:t>
      </w:r>
      <w:r w:rsidR="00CD7A11" w:rsidRPr="00C82DC4">
        <w:rPr>
          <w:sz w:val="22"/>
          <w:szCs w:val="22"/>
        </w:rPr>
        <w:t xml:space="preserve"> and BASF Corp., Tarrytown, New York, </w:t>
      </w:r>
      <w:r w:rsidR="00234F91" w:rsidRPr="00C82DC4">
        <w:rPr>
          <w:sz w:val="22"/>
          <w:szCs w:val="22"/>
        </w:rPr>
        <w:t xml:space="preserve">USA, </w:t>
      </w:r>
      <w:r w:rsidR="00CD7A11" w:rsidRPr="00C82DC4">
        <w:rPr>
          <w:sz w:val="22"/>
          <w:szCs w:val="22"/>
        </w:rPr>
        <w:t>for supplying Cremophor EL.</w:t>
      </w:r>
      <w:r w:rsidRPr="00C82DC4">
        <w:rPr>
          <w:sz w:val="22"/>
          <w:szCs w:val="22"/>
        </w:rPr>
        <w:t xml:space="preserve"> </w:t>
      </w:r>
      <w:r w:rsidR="00CD7A11" w:rsidRPr="00C82DC4">
        <w:rPr>
          <w:sz w:val="22"/>
          <w:szCs w:val="22"/>
        </w:rPr>
        <w:t>The auth</w:t>
      </w:r>
      <w:r w:rsidR="005C7A34">
        <w:rPr>
          <w:sz w:val="22"/>
          <w:szCs w:val="22"/>
        </w:rPr>
        <w:t>ors also thank Ms. Hetal N.</w:t>
      </w:r>
      <w:r w:rsidR="00CD7A11" w:rsidRPr="00C82DC4">
        <w:rPr>
          <w:sz w:val="22"/>
          <w:szCs w:val="22"/>
        </w:rPr>
        <w:t xml:space="preserve"> Prajapati</w:t>
      </w:r>
      <w:r w:rsidR="00955A98">
        <w:rPr>
          <w:sz w:val="22"/>
          <w:szCs w:val="22"/>
        </w:rPr>
        <w:t xml:space="preserve"> and Ms. Neha Chavan</w:t>
      </w:r>
      <w:r w:rsidR="005C7A34">
        <w:rPr>
          <w:sz w:val="22"/>
          <w:szCs w:val="22"/>
        </w:rPr>
        <w:t xml:space="preserve">, </w:t>
      </w:r>
      <w:r w:rsidR="00955A98">
        <w:rPr>
          <w:sz w:val="22"/>
          <w:szCs w:val="22"/>
        </w:rPr>
        <w:t>both</w:t>
      </w:r>
      <w:r w:rsidR="005C7A34">
        <w:rPr>
          <w:sz w:val="22"/>
          <w:szCs w:val="22"/>
        </w:rPr>
        <w:t xml:space="preserve"> PhD candidate</w:t>
      </w:r>
      <w:r w:rsidR="00955A98">
        <w:rPr>
          <w:sz w:val="22"/>
          <w:szCs w:val="22"/>
        </w:rPr>
        <w:t>s</w:t>
      </w:r>
      <w:r w:rsidR="005C7A34">
        <w:rPr>
          <w:sz w:val="22"/>
          <w:szCs w:val="22"/>
        </w:rPr>
        <w:t xml:space="preserve"> at St. John’s University,</w:t>
      </w:r>
      <w:r w:rsidR="00CD7A11" w:rsidRPr="00C82DC4">
        <w:rPr>
          <w:sz w:val="22"/>
          <w:szCs w:val="22"/>
        </w:rPr>
        <w:t xml:space="preserve"> for </w:t>
      </w:r>
      <w:r w:rsidR="00955A98">
        <w:rPr>
          <w:sz w:val="22"/>
          <w:szCs w:val="22"/>
        </w:rPr>
        <w:t>their</w:t>
      </w:r>
      <w:r w:rsidR="005C7A34">
        <w:rPr>
          <w:sz w:val="22"/>
          <w:szCs w:val="22"/>
        </w:rPr>
        <w:t xml:space="preserve"> </w:t>
      </w:r>
      <w:r w:rsidR="00CD7A11" w:rsidRPr="00C82DC4">
        <w:rPr>
          <w:sz w:val="22"/>
          <w:szCs w:val="22"/>
        </w:rPr>
        <w:t xml:space="preserve">assistance </w:t>
      </w:r>
      <w:r w:rsidR="008F78A4" w:rsidRPr="00C82DC4">
        <w:rPr>
          <w:sz w:val="22"/>
          <w:szCs w:val="22"/>
        </w:rPr>
        <w:t xml:space="preserve">in </w:t>
      </w:r>
      <w:r w:rsidR="005C7A34">
        <w:rPr>
          <w:sz w:val="22"/>
          <w:szCs w:val="22"/>
        </w:rPr>
        <w:t>conducting</w:t>
      </w:r>
      <w:r w:rsidR="00C2016C">
        <w:rPr>
          <w:sz w:val="22"/>
          <w:szCs w:val="22"/>
        </w:rPr>
        <w:t xml:space="preserve"> certain</w:t>
      </w:r>
      <w:r w:rsidR="005C7A34">
        <w:rPr>
          <w:sz w:val="22"/>
          <w:szCs w:val="22"/>
        </w:rPr>
        <w:t xml:space="preserve"> experiments and</w:t>
      </w:r>
      <w:r w:rsidR="00CD7A11" w:rsidRPr="00C82DC4">
        <w:rPr>
          <w:sz w:val="22"/>
          <w:szCs w:val="22"/>
        </w:rPr>
        <w:t xml:space="preserve"> </w:t>
      </w:r>
      <w:r w:rsidR="005C7A34">
        <w:rPr>
          <w:sz w:val="22"/>
          <w:szCs w:val="22"/>
        </w:rPr>
        <w:t>the preparation of</w:t>
      </w:r>
      <w:r w:rsidR="00CD7A11" w:rsidRPr="00C82DC4">
        <w:rPr>
          <w:sz w:val="22"/>
          <w:szCs w:val="22"/>
        </w:rPr>
        <w:t xml:space="preserve"> m</w:t>
      </w:r>
      <w:r w:rsidR="008F78A4" w:rsidRPr="00C82DC4">
        <w:rPr>
          <w:sz w:val="22"/>
          <w:szCs w:val="22"/>
        </w:rPr>
        <w:t xml:space="preserve">anuscript. </w:t>
      </w:r>
    </w:p>
    <w:p w:rsidR="00055B34" w:rsidRPr="00C82DC4" w:rsidRDefault="00055B34" w:rsidP="00100B48">
      <w:pPr>
        <w:spacing w:line="480" w:lineRule="auto"/>
        <w:jc w:val="both"/>
        <w:rPr>
          <w:b/>
          <w:sz w:val="22"/>
          <w:szCs w:val="22"/>
        </w:rPr>
      </w:pPr>
    </w:p>
    <w:p w:rsidR="008F78A4" w:rsidRPr="003A4717" w:rsidRDefault="00083D1A" w:rsidP="00100B48">
      <w:pPr>
        <w:spacing w:line="480" w:lineRule="auto"/>
        <w:jc w:val="both"/>
        <w:rPr>
          <w:b/>
          <w:caps/>
          <w:sz w:val="22"/>
          <w:szCs w:val="22"/>
        </w:rPr>
      </w:pPr>
      <w:r w:rsidRPr="003A4717">
        <w:rPr>
          <w:b/>
          <w:caps/>
          <w:sz w:val="22"/>
          <w:szCs w:val="22"/>
        </w:rPr>
        <w:t>References</w:t>
      </w:r>
    </w:p>
    <w:p w:rsidR="00DE6E71" w:rsidRPr="00507ED6" w:rsidRDefault="00DE6E71" w:rsidP="00100B48">
      <w:pPr>
        <w:spacing w:line="480" w:lineRule="auto"/>
        <w:jc w:val="both"/>
        <w:rPr>
          <w:b/>
          <w:sz w:val="22"/>
          <w:szCs w:val="22"/>
        </w:rPr>
      </w:pPr>
    </w:p>
    <w:p w:rsidR="00E253ED" w:rsidRPr="00507ED6" w:rsidRDefault="00E253ED" w:rsidP="00100B48">
      <w:pPr>
        <w:pStyle w:val="EndnoteText"/>
        <w:numPr>
          <w:ilvl w:val="0"/>
          <w:numId w:val="17"/>
        </w:numPr>
        <w:spacing w:line="480" w:lineRule="auto"/>
        <w:rPr>
          <w:sz w:val="22"/>
          <w:szCs w:val="22"/>
        </w:rPr>
      </w:pPr>
      <w:r w:rsidRPr="00507ED6">
        <w:rPr>
          <w:sz w:val="22"/>
          <w:szCs w:val="22"/>
        </w:rPr>
        <w:t>Shah</w:t>
      </w:r>
      <w:r w:rsidR="005D16A2">
        <w:rPr>
          <w:sz w:val="22"/>
          <w:szCs w:val="22"/>
        </w:rPr>
        <w:t xml:space="preserve"> </w:t>
      </w:r>
      <w:r w:rsidR="005D16A2" w:rsidRPr="00507ED6">
        <w:rPr>
          <w:sz w:val="22"/>
          <w:szCs w:val="22"/>
        </w:rPr>
        <w:t>N</w:t>
      </w:r>
      <w:r w:rsidR="005D16A2">
        <w:rPr>
          <w:sz w:val="22"/>
          <w:szCs w:val="22"/>
        </w:rPr>
        <w:t>.</w:t>
      </w:r>
      <w:r w:rsidR="005D16A2" w:rsidRPr="00507ED6">
        <w:rPr>
          <w:sz w:val="22"/>
          <w:szCs w:val="22"/>
        </w:rPr>
        <w:t>H</w:t>
      </w:r>
      <w:r w:rsidR="005D16A2">
        <w:rPr>
          <w:sz w:val="22"/>
          <w:szCs w:val="22"/>
        </w:rPr>
        <w:t>.</w:t>
      </w:r>
      <w:r w:rsidRPr="00507ED6">
        <w:rPr>
          <w:sz w:val="22"/>
          <w:szCs w:val="22"/>
        </w:rPr>
        <w:t xml:space="preserve">, </w:t>
      </w:r>
      <w:r w:rsidR="005B401D" w:rsidRPr="00507ED6">
        <w:rPr>
          <w:sz w:val="22"/>
          <w:szCs w:val="22"/>
        </w:rPr>
        <w:t>Carvajal</w:t>
      </w:r>
      <w:r w:rsidR="005D16A2" w:rsidRPr="005D16A2">
        <w:rPr>
          <w:sz w:val="22"/>
          <w:szCs w:val="22"/>
        </w:rPr>
        <w:t xml:space="preserve"> </w:t>
      </w:r>
      <w:r w:rsidR="005D16A2" w:rsidRPr="00507ED6">
        <w:rPr>
          <w:sz w:val="22"/>
          <w:szCs w:val="22"/>
        </w:rPr>
        <w:t>M</w:t>
      </w:r>
      <w:r w:rsidR="005D16A2">
        <w:rPr>
          <w:sz w:val="22"/>
          <w:szCs w:val="22"/>
        </w:rPr>
        <w:t>.</w:t>
      </w:r>
      <w:r w:rsidR="005D16A2" w:rsidRPr="00507ED6">
        <w:rPr>
          <w:sz w:val="22"/>
          <w:szCs w:val="22"/>
        </w:rPr>
        <w:t>T</w:t>
      </w:r>
      <w:r w:rsidR="005D16A2">
        <w:rPr>
          <w:sz w:val="22"/>
          <w:szCs w:val="22"/>
        </w:rPr>
        <w:t>.</w:t>
      </w:r>
      <w:r w:rsidRPr="00507ED6">
        <w:rPr>
          <w:sz w:val="22"/>
          <w:szCs w:val="22"/>
        </w:rPr>
        <w:t>, Patel</w:t>
      </w:r>
      <w:r w:rsidR="005D16A2" w:rsidRPr="005D16A2">
        <w:rPr>
          <w:sz w:val="22"/>
          <w:szCs w:val="22"/>
        </w:rPr>
        <w:t xml:space="preserve"> </w:t>
      </w:r>
      <w:r w:rsidR="005D16A2" w:rsidRPr="00507ED6">
        <w:rPr>
          <w:sz w:val="22"/>
          <w:szCs w:val="22"/>
        </w:rPr>
        <w:t>C</w:t>
      </w:r>
      <w:r w:rsidR="005D16A2">
        <w:rPr>
          <w:sz w:val="22"/>
          <w:szCs w:val="22"/>
        </w:rPr>
        <w:t>.</w:t>
      </w:r>
      <w:r w:rsidR="005D16A2" w:rsidRPr="00507ED6">
        <w:rPr>
          <w:sz w:val="22"/>
          <w:szCs w:val="22"/>
        </w:rPr>
        <w:t>I</w:t>
      </w:r>
      <w:r w:rsidR="005D16A2">
        <w:rPr>
          <w:sz w:val="22"/>
          <w:szCs w:val="22"/>
        </w:rPr>
        <w:t>.</w:t>
      </w:r>
      <w:r w:rsidRPr="00507ED6">
        <w:rPr>
          <w:sz w:val="22"/>
          <w:szCs w:val="22"/>
        </w:rPr>
        <w:t>, Infeld</w:t>
      </w:r>
      <w:r w:rsidR="005D16A2" w:rsidRPr="005D16A2">
        <w:rPr>
          <w:sz w:val="22"/>
          <w:szCs w:val="22"/>
        </w:rPr>
        <w:t xml:space="preserve"> </w:t>
      </w:r>
      <w:r w:rsidR="005D16A2" w:rsidRPr="00507ED6">
        <w:rPr>
          <w:sz w:val="22"/>
          <w:szCs w:val="22"/>
        </w:rPr>
        <w:t>M</w:t>
      </w:r>
      <w:r w:rsidR="005D16A2">
        <w:rPr>
          <w:sz w:val="22"/>
          <w:szCs w:val="22"/>
        </w:rPr>
        <w:t>.</w:t>
      </w:r>
      <w:r w:rsidR="005D16A2" w:rsidRPr="00507ED6">
        <w:rPr>
          <w:sz w:val="22"/>
          <w:szCs w:val="22"/>
        </w:rPr>
        <w:t>H</w:t>
      </w:r>
      <w:r w:rsidR="005D16A2">
        <w:rPr>
          <w:sz w:val="22"/>
          <w:szCs w:val="22"/>
        </w:rPr>
        <w:t>.</w:t>
      </w:r>
      <w:r w:rsidRPr="00507ED6">
        <w:rPr>
          <w:sz w:val="22"/>
          <w:szCs w:val="22"/>
        </w:rPr>
        <w:t>, Malick</w:t>
      </w:r>
      <w:r w:rsidR="005D16A2" w:rsidRPr="005D16A2">
        <w:rPr>
          <w:sz w:val="22"/>
          <w:szCs w:val="22"/>
        </w:rPr>
        <w:t xml:space="preserve"> </w:t>
      </w:r>
      <w:r w:rsidR="005D16A2" w:rsidRPr="00507ED6">
        <w:rPr>
          <w:sz w:val="22"/>
          <w:szCs w:val="22"/>
        </w:rPr>
        <w:t>A</w:t>
      </w:r>
      <w:r w:rsidR="005D16A2">
        <w:rPr>
          <w:sz w:val="22"/>
          <w:szCs w:val="22"/>
        </w:rPr>
        <w:t>.</w:t>
      </w:r>
      <w:r w:rsidR="005D16A2" w:rsidRPr="00507ED6">
        <w:rPr>
          <w:sz w:val="22"/>
          <w:szCs w:val="22"/>
        </w:rPr>
        <w:t>W</w:t>
      </w:r>
      <w:r w:rsidR="005D16A2">
        <w:rPr>
          <w:sz w:val="22"/>
          <w:szCs w:val="22"/>
        </w:rPr>
        <w:t>.</w:t>
      </w:r>
      <w:r w:rsidR="005B401D">
        <w:rPr>
          <w:sz w:val="22"/>
          <w:szCs w:val="22"/>
        </w:rPr>
        <w:t>,</w:t>
      </w:r>
      <w:r w:rsidRPr="00507ED6">
        <w:rPr>
          <w:sz w:val="22"/>
          <w:szCs w:val="22"/>
        </w:rPr>
        <w:t xml:space="preserve"> Self-emulsifying drug delivery systems (SEDDS) with poly</w:t>
      </w:r>
      <w:r w:rsidR="002B02B5">
        <w:rPr>
          <w:sz w:val="22"/>
          <w:szCs w:val="22"/>
        </w:rPr>
        <w:t>gly</w:t>
      </w:r>
      <w:r w:rsidRPr="00507ED6">
        <w:rPr>
          <w:sz w:val="22"/>
          <w:szCs w:val="22"/>
        </w:rPr>
        <w:t>colized glycerides for improving in vitro dissolution and oral</w:t>
      </w:r>
      <w:r w:rsidR="00626C46">
        <w:rPr>
          <w:sz w:val="22"/>
          <w:szCs w:val="22"/>
        </w:rPr>
        <w:t xml:space="preserve"> absorption of lipophilic drugs,</w:t>
      </w:r>
      <w:r w:rsidRPr="00507ED6">
        <w:rPr>
          <w:sz w:val="22"/>
          <w:szCs w:val="22"/>
        </w:rPr>
        <w:t xml:space="preserve"> Int</w:t>
      </w:r>
      <w:r w:rsidR="005B401D">
        <w:rPr>
          <w:sz w:val="22"/>
          <w:szCs w:val="22"/>
        </w:rPr>
        <w:t>.</w:t>
      </w:r>
      <w:r w:rsidRPr="00507ED6">
        <w:rPr>
          <w:sz w:val="22"/>
          <w:szCs w:val="22"/>
        </w:rPr>
        <w:t xml:space="preserve"> J</w:t>
      </w:r>
      <w:r w:rsidR="005B401D">
        <w:rPr>
          <w:sz w:val="22"/>
          <w:szCs w:val="22"/>
        </w:rPr>
        <w:t>.</w:t>
      </w:r>
      <w:r w:rsidRPr="00507ED6">
        <w:rPr>
          <w:sz w:val="22"/>
          <w:szCs w:val="22"/>
        </w:rPr>
        <w:t xml:space="preserve"> Pharm</w:t>
      </w:r>
      <w:r w:rsidR="005D16A2">
        <w:rPr>
          <w:sz w:val="22"/>
          <w:szCs w:val="22"/>
        </w:rPr>
        <w:t>.,</w:t>
      </w:r>
      <w:r w:rsidRPr="00507ED6">
        <w:rPr>
          <w:sz w:val="22"/>
          <w:szCs w:val="22"/>
        </w:rPr>
        <w:t xml:space="preserve"> 106</w:t>
      </w:r>
      <w:r w:rsidR="005D16A2">
        <w:rPr>
          <w:sz w:val="22"/>
          <w:szCs w:val="22"/>
        </w:rPr>
        <w:t>:</w:t>
      </w:r>
      <w:r w:rsidRPr="00507ED6">
        <w:rPr>
          <w:sz w:val="22"/>
          <w:szCs w:val="22"/>
        </w:rPr>
        <w:t>15-23</w:t>
      </w:r>
      <w:r w:rsidR="005D16A2">
        <w:rPr>
          <w:sz w:val="22"/>
          <w:szCs w:val="22"/>
        </w:rPr>
        <w:t>, 1994</w:t>
      </w:r>
    </w:p>
    <w:p w:rsidR="005E5642" w:rsidRPr="00507ED6" w:rsidRDefault="005E5642" w:rsidP="00100B48">
      <w:pPr>
        <w:pStyle w:val="ListParagraph"/>
        <w:numPr>
          <w:ilvl w:val="0"/>
          <w:numId w:val="17"/>
        </w:numPr>
        <w:spacing w:line="480" w:lineRule="auto"/>
        <w:jc w:val="both"/>
        <w:rPr>
          <w:sz w:val="22"/>
          <w:szCs w:val="22"/>
        </w:rPr>
      </w:pPr>
      <w:r w:rsidRPr="00507ED6">
        <w:rPr>
          <w:sz w:val="22"/>
          <w:szCs w:val="22"/>
        </w:rPr>
        <w:t>O’Driscoll</w:t>
      </w:r>
      <w:r w:rsidR="005D16A2" w:rsidRPr="005D16A2">
        <w:rPr>
          <w:sz w:val="22"/>
          <w:szCs w:val="22"/>
        </w:rPr>
        <w:t xml:space="preserve"> </w:t>
      </w:r>
      <w:r w:rsidR="005D16A2" w:rsidRPr="00507ED6">
        <w:rPr>
          <w:sz w:val="22"/>
          <w:szCs w:val="22"/>
        </w:rPr>
        <w:t>C</w:t>
      </w:r>
      <w:r w:rsidR="005D16A2">
        <w:rPr>
          <w:sz w:val="22"/>
          <w:szCs w:val="22"/>
        </w:rPr>
        <w:t>.</w:t>
      </w:r>
      <w:r w:rsidR="005D16A2" w:rsidRPr="00507ED6">
        <w:rPr>
          <w:sz w:val="22"/>
          <w:szCs w:val="22"/>
        </w:rPr>
        <w:t>M</w:t>
      </w:r>
      <w:r w:rsidR="005D16A2">
        <w:rPr>
          <w:sz w:val="22"/>
          <w:szCs w:val="22"/>
        </w:rPr>
        <w:t>.</w:t>
      </w:r>
      <w:r w:rsidRPr="00507ED6">
        <w:rPr>
          <w:sz w:val="22"/>
          <w:szCs w:val="22"/>
        </w:rPr>
        <w:t>, Griffin</w:t>
      </w:r>
      <w:r w:rsidR="005D16A2" w:rsidRPr="005D16A2">
        <w:rPr>
          <w:sz w:val="22"/>
          <w:szCs w:val="22"/>
        </w:rPr>
        <w:t xml:space="preserve"> </w:t>
      </w:r>
      <w:r w:rsidR="005D16A2" w:rsidRPr="00507ED6">
        <w:rPr>
          <w:sz w:val="22"/>
          <w:szCs w:val="22"/>
        </w:rPr>
        <w:t>B</w:t>
      </w:r>
      <w:r w:rsidR="005D16A2">
        <w:rPr>
          <w:sz w:val="22"/>
          <w:szCs w:val="22"/>
        </w:rPr>
        <w:t>.</w:t>
      </w:r>
      <w:r w:rsidR="005D16A2" w:rsidRPr="00507ED6">
        <w:rPr>
          <w:sz w:val="22"/>
          <w:szCs w:val="22"/>
        </w:rPr>
        <w:t>T</w:t>
      </w:r>
      <w:r w:rsidR="005D16A2">
        <w:rPr>
          <w:sz w:val="22"/>
          <w:szCs w:val="22"/>
        </w:rPr>
        <w:t>.</w:t>
      </w:r>
      <w:r w:rsidR="005B401D">
        <w:rPr>
          <w:sz w:val="22"/>
          <w:szCs w:val="22"/>
        </w:rPr>
        <w:t>,</w:t>
      </w:r>
      <w:r w:rsidRPr="00507ED6">
        <w:rPr>
          <w:sz w:val="22"/>
          <w:szCs w:val="22"/>
        </w:rPr>
        <w:t xml:space="preserve"> Biopharmaceutical challenges associated with drugs </w:t>
      </w:r>
      <w:r w:rsidR="002B02B5">
        <w:rPr>
          <w:sz w:val="22"/>
          <w:szCs w:val="22"/>
        </w:rPr>
        <w:t xml:space="preserve">of </w:t>
      </w:r>
      <w:r w:rsidRPr="00507ED6">
        <w:rPr>
          <w:sz w:val="22"/>
          <w:szCs w:val="22"/>
        </w:rPr>
        <w:t>low aqueous solubility – the potential impa</w:t>
      </w:r>
      <w:r w:rsidR="00626C46">
        <w:rPr>
          <w:sz w:val="22"/>
          <w:szCs w:val="22"/>
        </w:rPr>
        <w:t>cts of lipid-based formulations,</w:t>
      </w:r>
      <w:r w:rsidRPr="00507ED6">
        <w:rPr>
          <w:sz w:val="22"/>
          <w:szCs w:val="22"/>
        </w:rPr>
        <w:t xml:space="preserve"> Adv</w:t>
      </w:r>
      <w:r w:rsidR="005B401D">
        <w:rPr>
          <w:sz w:val="22"/>
          <w:szCs w:val="22"/>
        </w:rPr>
        <w:t>.</w:t>
      </w:r>
      <w:r w:rsidRPr="00507ED6">
        <w:rPr>
          <w:sz w:val="22"/>
          <w:szCs w:val="22"/>
        </w:rPr>
        <w:t xml:space="preserve"> Drug Del</w:t>
      </w:r>
      <w:r w:rsidR="00772389">
        <w:rPr>
          <w:sz w:val="22"/>
          <w:szCs w:val="22"/>
        </w:rPr>
        <w:t>iv</w:t>
      </w:r>
      <w:r w:rsidR="005B401D">
        <w:rPr>
          <w:sz w:val="22"/>
          <w:szCs w:val="22"/>
        </w:rPr>
        <w:t>.</w:t>
      </w:r>
      <w:r w:rsidRPr="00507ED6">
        <w:rPr>
          <w:sz w:val="22"/>
          <w:szCs w:val="22"/>
        </w:rPr>
        <w:t xml:space="preserve"> Rev</w:t>
      </w:r>
      <w:r w:rsidR="005B401D">
        <w:rPr>
          <w:sz w:val="22"/>
          <w:szCs w:val="22"/>
        </w:rPr>
        <w:t>.</w:t>
      </w:r>
      <w:r w:rsidR="005D16A2">
        <w:rPr>
          <w:sz w:val="22"/>
          <w:szCs w:val="22"/>
        </w:rPr>
        <w:t>,</w:t>
      </w:r>
      <w:r w:rsidR="005B401D">
        <w:rPr>
          <w:sz w:val="22"/>
          <w:szCs w:val="22"/>
        </w:rPr>
        <w:t xml:space="preserve"> 60</w:t>
      </w:r>
      <w:r w:rsidR="005D16A2">
        <w:rPr>
          <w:sz w:val="22"/>
          <w:szCs w:val="22"/>
        </w:rPr>
        <w:t>:</w:t>
      </w:r>
      <w:r w:rsidRPr="00507ED6">
        <w:rPr>
          <w:sz w:val="22"/>
          <w:szCs w:val="22"/>
        </w:rPr>
        <w:t>617-624</w:t>
      </w:r>
      <w:r w:rsidR="005D16A2">
        <w:rPr>
          <w:sz w:val="22"/>
          <w:szCs w:val="22"/>
        </w:rPr>
        <w:t xml:space="preserve">, </w:t>
      </w:r>
      <w:r w:rsidR="005D16A2" w:rsidRPr="00507ED6">
        <w:rPr>
          <w:sz w:val="22"/>
          <w:szCs w:val="22"/>
        </w:rPr>
        <w:t>2008</w:t>
      </w:r>
    </w:p>
    <w:p w:rsidR="00FA5022" w:rsidRPr="00507ED6" w:rsidRDefault="00FA5022" w:rsidP="00100B48">
      <w:pPr>
        <w:pStyle w:val="ListParagraph"/>
        <w:numPr>
          <w:ilvl w:val="0"/>
          <w:numId w:val="17"/>
        </w:numPr>
        <w:spacing w:line="480" w:lineRule="auto"/>
        <w:jc w:val="both"/>
        <w:rPr>
          <w:sz w:val="22"/>
          <w:szCs w:val="22"/>
        </w:rPr>
      </w:pPr>
      <w:r w:rsidRPr="00507ED6">
        <w:rPr>
          <w:sz w:val="22"/>
          <w:szCs w:val="22"/>
        </w:rPr>
        <w:t>Charman</w:t>
      </w:r>
      <w:r w:rsidR="005D16A2" w:rsidRPr="005D16A2">
        <w:rPr>
          <w:sz w:val="22"/>
          <w:szCs w:val="22"/>
        </w:rPr>
        <w:t xml:space="preserve"> </w:t>
      </w:r>
      <w:r w:rsidR="005D16A2" w:rsidRPr="00507ED6">
        <w:rPr>
          <w:sz w:val="22"/>
          <w:szCs w:val="22"/>
        </w:rPr>
        <w:t>W</w:t>
      </w:r>
      <w:r w:rsidR="005D16A2">
        <w:rPr>
          <w:sz w:val="22"/>
          <w:szCs w:val="22"/>
        </w:rPr>
        <w:t>.</w:t>
      </w:r>
      <w:r w:rsidR="005D16A2" w:rsidRPr="00507ED6">
        <w:rPr>
          <w:sz w:val="22"/>
          <w:szCs w:val="22"/>
        </w:rPr>
        <w:t>N</w:t>
      </w:r>
      <w:r w:rsidR="005D16A2">
        <w:rPr>
          <w:sz w:val="22"/>
          <w:szCs w:val="22"/>
        </w:rPr>
        <w:t>.</w:t>
      </w:r>
      <w:r w:rsidR="005B401D">
        <w:rPr>
          <w:sz w:val="22"/>
          <w:szCs w:val="22"/>
        </w:rPr>
        <w:t>,</w:t>
      </w:r>
      <w:r w:rsidRPr="00507ED6">
        <w:rPr>
          <w:sz w:val="22"/>
          <w:szCs w:val="22"/>
        </w:rPr>
        <w:t xml:space="preserve"> Lipids, Lipophilic </w:t>
      </w:r>
      <w:r w:rsidR="005D16A2">
        <w:rPr>
          <w:sz w:val="22"/>
          <w:szCs w:val="22"/>
        </w:rPr>
        <w:t>d</w:t>
      </w:r>
      <w:r w:rsidRPr="00507ED6">
        <w:rPr>
          <w:sz w:val="22"/>
          <w:szCs w:val="22"/>
        </w:rPr>
        <w:t xml:space="preserve">rugs and </w:t>
      </w:r>
      <w:r w:rsidR="005D16A2">
        <w:rPr>
          <w:sz w:val="22"/>
          <w:szCs w:val="22"/>
        </w:rPr>
        <w:t>o</w:t>
      </w:r>
      <w:r w:rsidRPr="00507ED6">
        <w:rPr>
          <w:sz w:val="22"/>
          <w:szCs w:val="22"/>
        </w:rPr>
        <w:t xml:space="preserve">ral </w:t>
      </w:r>
      <w:r w:rsidR="005D16A2">
        <w:rPr>
          <w:sz w:val="22"/>
          <w:szCs w:val="22"/>
        </w:rPr>
        <w:t>d</w:t>
      </w:r>
      <w:r w:rsidRPr="00507ED6">
        <w:rPr>
          <w:sz w:val="22"/>
          <w:szCs w:val="22"/>
        </w:rPr>
        <w:t xml:space="preserve">rug </w:t>
      </w:r>
      <w:r w:rsidR="005D16A2">
        <w:rPr>
          <w:sz w:val="22"/>
          <w:szCs w:val="22"/>
        </w:rPr>
        <w:t>d</w:t>
      </w:r>
      <w:r w:rsidRPr="00507ED6">
        <w:rPr>
          <w:sz w:val="22"/>
          <w:szCs w:val="22"/>
        </w:rPr>
        <w:t>elivery</w:t>
      </w:r>
      <w:r w:rsidR="002B02B5">
        <w:rPr>
          <w:sz w:val="22"/>
          <w:szCs w:val="22"/>
        </w:rPr>
        <w:t xml:space="preserve"> </w:t>
      </w:r>
      <w:r w:rsidRPr="00507ED6">
        <w:rPr>
          <w:sz w:val="22"/>
          <w:szCs w:val="22"/>
        </w:rPr>
        <w:t>-</w:t>
      </w:r>
      <w:r w:rsidR="00626C46">
        <w:rPr>
          <w:sz w:val="22"/>
          <w:szCs w:val="22"/>
        </w:rPr>
        <w:t xml:space="preserve"> </w:t>
      </w:r>
      <w:r w:rsidR="00AF1D8A">
        <w:rPr>
          <w:sz w:val="22"/>
          <w:szCs w:val="22"/>
        </w:rPr>
        <w:t>S</w:t>
      </w:r>
      <w:r w:rsidR="00626C46">
        <w:rPr>
          <w:sz w:val="22"/>
          <w:szCs w:val="22"/>
        </w:rPr>
        <w:t xml:space="preserve">ome </w:t>
      </w:r>
      <w:r w:rsidR="005D16A2">
        <w:rPr>
          <w:sz w:val="22"/>
          <w:szCs w:val="22"/>
        </w:rPr>
        <w:t>e</w:t>
      </w:r>
      <w:r w:rsidR="00626C46">
        <w:rPr>
          <w:sz w:val="22"/>
          <w:szCs w:val="22"/>
        </w:rPr>
        <w:t xml:space="preserve">merging </w:t>
      </w:r>
      <w:r w:rsidR="005D16A2">
        <w:rPr>
          <w:sz w:val="22"/>
          <w:szCs w:val="22"/>
        </w:rPr>
        <w:t>c</w:t>
      </w:r>
      <w:r w:rsidR="00626C46">
        <w:rPr>
          <w:sz w:val="22"/>
          <w:szCs w:val="22"/>
        </w:rPr>
        <w:t>oncepts,</w:t>
      </w:r>
      <w:r w:rsidRPr="00507ED6">
        <w:rPr>
          <w:sz w:val="22"/>
          <w:szCs w:val="22"/>
        </w:rPr>
        <w:t xml:space="preserve"> J</w:t>
      </w:r>
      <w:r w:rsidR="005B401D">
        <w:rPr>
          <w:sz w:val="22"/>
          <w:szCs w:val="22"/>
        </w:rPr>
        <w:t xml:space="preserve">. Pharm. </w:t>
      </w:r>
      <w:r w:rsidRPr="00507ED6">
        <w:rPr>
          <w:sz w:val="22"/>
          <w:szCs w:val="22"/>
        </w:rPr>
        <w:t>Sci</w:t>
      </w:r>
      <w:r w:rsidR="005B401D">
        <w:rPr>
          <w:sz w:val="22"/>
          <w:szCs w:val="22"/>
        </w:rPr>
        <w:t>.</w:t>
      </w:r>
      <w:r w:rsidR="005D16A2">
        <w:rPr>
          <w:sz w:val="22"/>
          <w:szCs w:val="22"/>
        </w:rPr>
        <w:t>,</w:t>
      </w:r>
      <w:r w:rsidRPr="00507ED6">
        <w:rPr>
          <w:sz w:val="22"/>
          <w:szCs w:val="22"/>
        </w:rPr>
        <w:t xml:space="preserve"> 89</w:t>
      </w:r>
      <w:r w:rsidR="005D16A2">
        <w:rPr>
          <w:sz w:val="22"/>
          <w:szCs w:val="22"/>
        </w:rPr>
        <w:t>:</w:t>
      </w:r>
      <w:r w:rsidRPr="00507ED6">
        <w:rPr>
          <w:sz w:val="22"/>
          <w:szCs w:val="22"/>
        </w:rPr>
        <w:t>967-978</w:t>
      </w:r>
      <w:r w:rsidR="005D16A2">
        <w:rPr>
          <w:sz w:val="22"/>
          <w:szCs w:val="22"/>
        </w:rPr>
        <w:t>, 2000</w:t>
      </w:r>
    </w:p>
    <w:p w:rsidR="00E253ED" w:rsidRPr="00507ED6" w:rsidRDefault="00E253ED" w:rsidP="00100B48">
      <w:pPr>
        <w:pStyle w:val="ListParagraph"/>
        <w:numPr>
          <w:ilvl w:val="0"/>
          <w:numId w:val="17"/>
        </w:numPr>
        <w:spacing w:line="480" w:lineRule="auto"/>
        <w:jc w:val="both"/>
        <w:rPr>
          <w:sz w:val="22"/>
          <w:szCs w:val="22"/>
        </w:rPr>
      </w:pPr>
      <w:r w:rsidRPr="00507ED6">
        <w:rPr>
          <w:sz w:val="22"/>
          <w:szCs w:val="22"/>
        </w:rPr>
        <w:t>Li</w:t>
      </w:r>
      <w:r w:rsidR="005D16A2" w:rsidRPr="005D16A2">
        <w:rPr>
          <w:sz w:val="22"/>
          <w:szCs w:val="22"/>
        </w:rPr>
        <w:t xml:space="preserve"> </w:t>
      </w:r>
      <w:r w:rsidR="005D16A2" w:rsidRPr="00507ED6">
        <w:rPr>
          <w:sz w:val="22"/>
          <w:szCs w:val="22"/>
        </w:rPr>
        <w:t>P</w:t>
      </w:r>
      <w:r w:rsidR="005D16A2">
        <w:rPr>
          <w:sz w:val="22"/>
          <w:szCs w:val="22"/>
        </w:rPr>
        <w:t>.</w:t>
      </w:r>
      <w:r w:rsidRPr="00507ED6">
        <w:rPr>
          <w:sz w:val="22"/>
          <w:szCs w:val="22"/>
        </w:rPr>
        <w:t>, Ghosh</w:t>
      </w:r>
      <w:r w:rsidR="005D16A2" w:rsidRPr="005D16A2">
        <w:rPr>
          <w:sz w:val="22"/>
          <w:szCs w:val="22"/>
        </w:rPr>
        <w:t xml:space="preserve"> </w:t>
      </w:r>
      <w:r w:rsidR="005D16A2" w:rsidRPr="00507ED6">
        <w:rPr>
          <w:sz w:val="22"/>
          <w:szCs w:val="22"/>
        </w:rPr>
        <w:t>A</w:t>
      </w:r>
      <w:r w:rsidR="005D16A2">
        <w:rPr>
          <w:sz w:val="22"/>
          <w:szCs w:val="22"/>
        </w:rPr>
        <w:t>.</w:t>
      </w:r>
      <w:r w:rsidRPr="00507ED6">
        <w:rPr>
          <w:sz w:val="22"/>
          <w:szCs w:val="22"/>
        </w:rPr>
        <w:t>, Wagner</w:t>
      </w:r>
      <w:r w:rsidR="005D16A2" w:rsidRPr="005D16A2">
        <w:rPr>
          <w:sz w:val="22"/>
          <w:szCs w:val="22"/>
        </w:rPr>
        <w:t xml:space="preserve"> </w:t>
      </w:r>
      <w:r w:rsidR="005D16A2" w:rsidRPr="00507ED6">
        <w:rPr>
          <w:sz w:val="22"/>
          <w:szCs w:val="22"/>
        </w:rPr>
        <w:t>R</w:t>
      </w:r>
      <w:r w:rsidR="005D16A2">
        <w:rPr>
          <w:sz w:val="22"/>
          <w:szCs w:val="22"/>
        </w:rPr>
        <w:t>.</w:t>
      </w:r>
      <w:r w:rsidR="005D16A2" w:rsidRPr="00507ED6">
        <w:rPr>
          <w:sz w:val="22"/>
          <w:szCs w:val="22"/>
        </w:rPr>
        <w:t>F</w:t>
      </w:r>
      <w:r w:rsidR="005D16A2">
        <w:rPr>
          <w:sz w:val="22"/>
          <w:szCs w:val="22"/>
        </w:rPr>
        <w:t>.</w:t>
      </w:r>
      <w:r w:rsidRPr="00507ED6">
        <w:rPr>
          <w:sz w:val="22"/>
          <w:szCs w:val="22"/>
        </w:rPr>
        <w:t>, Krill</w:t>
      </w:r>
      <w:r w:rsidR="005D16A2" w:rsidRPr="005D16A2">
        <w:rPr>
          <w:sz w:val="22"/>
          <w:szCs w:val="22"/>
        </w:rPr>
        <w:t xml:space="preserve"> </w:t>
      </w:r>
      <w:r w:rsidR="005D16A2" w:rsidRPr="00507ED6">
        <w:rPr>
          <w:sz w:val="22"/>
          <w:szCs w:val="22"/>
        </w:rPr>
        <w:t>S</w:t>
      </w:r>
      <w:r w:rsidR="005D16A2">
        <w:rPr>
          <w:sz w:val="22"/>
          <w:szCs w:val="22"/>
        </w:rPr>
        <w:t>.</w:t>
      </w:r>
      <w:r w:rsidRPr="00507ED6">
        <w:rPr>
          <w:sz w:val="22"/>
          <w:szCs w:val="22"/>
        </w:rPr>
        <w:t>, Joshi</w:t>
      </w:r>
      <w:r w:rsidR="005D16A2" w:rsidRPr="005D16A2">
        <w:rPr>
          <w:sz w:val="22"/>
          <w:szCs w:val="22"/>
        </w:rPr>
        <w:t xml:space="preserve"> </w:t>
      </w:r>
      <w:r w:rsidR="005D16A2" w:rsidRPr="00507ED6">
        <w:rPr>
          <w:sz w:val="22"/>
          <w:szCs w:val="22"/>
        </w:rPr>
        <w:t>Y</w:t>
      </w:r>
      <w:r w:rsidR="005D16A2">
        <w:rPr>
          <w:sz w:val="22"/>
          <w:szCs w:val="22"/>
        </w:rPr>
        <w:t>.</w:t>
      </w:r>
      <w:r w:rsidR="005D16A2" w:rsidRPr="00507ED6">
        <w:rPr>
          <w:sz w:val="22"/>
          <w:szCs w:val="22"/>
        </w:rPr>
        <w:t>M</w:t>
      </w:r>
      <w:r w:rsidR="005D16A2">
        <w:rPr>
          <w:sz w:val="22"/>
          <w:szCs w:val="22"/>
        </w:rPr>
        <w:t>.</w:t>
      </w:r>
      <w:r w:rsidRPr="00507ED6">
        <w:rPr>
          <w:sz w:val="22"/>
          <w:szCs w:val="22"/>
        </w:rPr>
        <w:t>, Serajuddin</w:t>
      </w:r>
      <w:r w:rsidR="00AF1D8A" w:rsidRPr="00AF1D8A">
        <w:rPr>
          <w:sz w:val="22"/>
          <w:szCs w:val="22"/>
        </w:rPr>
        <w:t xml:space="preserve"> </w:t>
      </w:r>
      <w:r w:rsidR="00AF1D8A" w:rsidRPr="00507ED6">
        <w:rPr>
          <w:sz w:val="22"/>
          <w:szCs w:val="22"/>
        </w:rPr>
        <w:t>A</w:t>
      </w:r>
      <w:r w:rsidR="00AF1D8A">
        <w:rPr>
          <w:sz w:val="22"/>
          <w:szCs w:val="22"/>
        </w:rPr>
        <w:t>.</w:t>
      </w:r>
      <w:r w:rsidR="00AF1D8A" w:rsidRPr="00507ED6">
        <w:rPr>
          <w:sz w:val="22"/>
          <w:szCs w:val="22"/>
        </w:rPr>
        <w:t>T</w:t>
      </w:r>
      <w:r w:rsidR="00AF1D8A">
        <w:rPr>
          <w:sz w:val="22"/>
          <w:szCs w:val="22"/>
        </w:rPr>
        <w:t>.</w:t>
      </w:r>
      <w:r w:rsidR="00AF1D8A" w:rsidRPr="00507ED6">
        <w:rPr>
          <w:sz w:val="22"/>
          <w:szCs w:val="22"/>
        </w:rPr>
        <w:t>M</w:t>
      </w:r>
      <w:r w:rsidR="00AF1D8A">
        <w:rPr>
          <w:sz w:val="22"/>
          <w:szCs w:val="22"/>
        </w:rPr>
        <w:t>.</w:t>
      </w:r>
      <w:r w:rsidR="005B401D">
        <w:rPr>
          <w:sz w:val="22"/>
          <w:szCs w:val="22"/>
        </w:rPr>
        <w:t>,</w:t>
      </w:r>
      <w:r w:rsidRPr="00507ED6">
        <w:rPr>
          <w:sz w:val="22"/>
          <w:szCs w:val="22"/>
        </w:rPr>
        <w:t xml:space="preserve"> Effect of combined use of nonionic surfactant on formation of oil-</w:t>
      </w:r>
      <w:r w:rsidR="002B02B5">
        <w:rPr>
          <w:sz w:val="22"/>
          <w:szCs w:val="22"/>
        </w:rPr>
        <w:t>i</w:t>
      </w:r>
      <w:r w:rsidR="00626C46">
        <w:rPr>
          <w:sz w:val="22"/>
          <w:szCs w:val="22"/>
        </w:rPr>
        <w:t>n-water microemulsion,</w:t>
      </w:r>
      <w:r w:rsidRPr="00507ED6">
        <w:rPr>
          <w:sz w:val="22"/>
          <w:szCs w:val="22"/>
        </w:rPr>
        <w:t xml:space="preserve"> Int</w:t>
      </w:r>
      <w:r w:rsidR="005B401D">
        <w:rPr>
          <w:sz w:val="22"/>
          <w:szCs w:val="22"/>
        </w:rPr>
        <w:t>.</w:t>
      </w:r>
      <w:r w:rsidRPr="00507ED6">
        <w:rPr>
          <w:sz w:val="22"/>
          <w:szCs w:val="22"/>
        </w:rPr>
        <w:t xml:space="preserve"> J</w:t>
      </w:r>
      <w:r w:rsidR="005B401D">
        <w:rPr>
          <w:sz w:val="22"/>
          <w:szCs w:val="22"/>
        </w:rPr>
        <w:t>.</w:t>
      </w:r>
      <w:r w:rsidRPr="00507ED6">
        <w:rPr>
          <w:sz w:val="22"/>
          <w:szCs w:val="22"/>
        </w:rPr>
        <w:t xml:space="preserve"> Pharm</w:t>
      </w:r>
      <w:r w:rsidR="005B401D">
        <w:rPr>
          <w:sz w:val="22"/>
          <w:szCs w:val="22"/>
        </w:rPr>
        <w:t>.</w:t>
      </w:r>
      <w:r w:rsidR="00AF1D8A">
        <w:rPr>
          <w:sz w:val="22"/>
          <w:szCs w:val="22"/>
        </w:rPr>
        <w:t>,</w:t>
      </w:r>
      <w:r w:rsidRPr="00507ED6">
        <w:rPr>
          <w:sz w:val="22"/>
          <w:szCs w:val="22"/>
        </w:rPr>
        <w:t xml:space="preserve"> 288</w:t>
      </w:r>
      <w:r w:rsidR="00AF1D8A">
        <w:rPr>
          <w:sz w:val="22"/>
          <w:szCs w:val="22"/>
        </w:rPr>
        <w:t>:</w:t>
      </w:r>
      <w:r w:rsidRPr="00507ED6">
        <w:rPr>
          <w:sz w:val="22"/>
          <w:szCs w:val="22"/>
        </w:rPr>
        <w:t>27-34.</w:t>
      </w:r>
    </w:p>
    <w:p w:rsidR="00E253ED" w:rsidRPr="00507ED6" w:rsidRDefault="00E253ED" w:rsidP="00100B48">
      <w:pPr>
        <w:pStyle w:val="ListParagraph"/>
        <w:numPr>
          <w:ilvl w:val="0"/>
          <w:numId w:val="17"/>
        </w:numPr>
        <w:spacing w:line="480" w:lineRule="auto"/>
        <w:jc w:val="both"/>
        <w:rPr>
          <w:sz w:val="22"/>
          <w:szCs w:val="22"/>
        </w:rPr>
      </w:pPr>
      <w:r w:rsidRPr="00507ED6">
        <w:rPr>
          <w:sz w:val="22"/>
          <w:szCs w:val="22"/>
        </w:rPr>
        <w:lastRenderedPageBreak/>
        <w:t>Porter</w:t>
      </w:r>
      <w:r w:rsidR="00AF1D8A" w:rsidRPr="00AF1D8A">
        <w:rPr>
          <w:sz w:val="22"/>
          <w:szCs w:val="22"/>
        </w:rPr>
        <w:t xml:space="preserve"> </w:t>
      </w:r>
      <w:r w:rsidR="00AF1D8A" w:rsidRPr="00507ED6">
        <w:rPr>
          <w:sz w:val="22"/>
          <w:szCs w:val="22"/>
        </w:rPr>
        <w:t>C</w:t>
      </w:r>
      <w:r w:rsidR="00AF1D8A">
        <w:rPr>
          <w:sz w:val="22"/>
          <w:szCs w:val="22"/>
        </w:rPr>
        <w:t>.</w:t>
      </w:r>
      <w:r w:rsidR="00AF1D8A" w:rsidRPr="00507ED6">
        <w:rPr>
          <w:sz w:val="22"/>
          <w:szCs w:val="22"/>
        </w:rPr>
        <w:t>J</w:t>
      </w:r>
      <w:r w:rsidR="00AF1D8A">
        <w:rPr>
          <w:sz w:val="22"/>
          <w:szCs w:val="22"/>
        </w:rPr>
        <w:t>.</w:t>
      </w:r>
      <w:r w:rsidR="00AF1D8A" w:rsidRPr="00507ED6">
        <w:rPr>
          <w:sz w:val="22"/>
          <w:szCs w:val="22"/>
        </w:rPr>
        <w:t>H</w:t>
      </w:r>
      <w:r w:rsidR="00AF1D8A">
        <w:rPr>
          <w:sz w:val="22"/>
          <w:szCs w:val="22"/>
        </w:rPr>
        <w:t>.</w:t>
      </w:r>
      <w:r w:rsidRPr="00507ED6">
        <w:rPr>
          <w:sz w:val="22"/>
          <w:szCs w:val="22"/>
        </w:rPr>
        <w:t>, Trevaskis</w:t>
      </w:r>
      <w:r w:rsidR="00AF1D8A" w:rsidRPr="00AF1D8A">
        <w:rPr>
          <w:sz w:val="22"/>
          <w:szCs w:val="22"/>
        </w:rPr>
        <w:t xml:space="preserve"> </w:t>
      </w:r>
      <w:r w:rsidR="00AF1D8A" w:rsidRPr="00507ED6">
        <w:rPr>
          <w:sz w:val="22"/>
          <w:szCs w:val="22"/>
        </w:rPr>
        <w:t>N</w:t>
      </w:r>
      <w:r w:rsidR="00AF1D8A">
        <w:rPr>
          <w:sz w:val="22"/>
          <w:szCs w:val="22"/>
        </w:rPr>
        <w:t>.</w:t>
      </w:r>
      <w:r w:rsidR="00AF1D8A" w:rsidRPr="00507ED6">
        <w:rPr>
          <w:sz w:val="22"/>
          <w:szCs w:val="22"/>
        </w:rPr>
        <w:t>L</w:t>
      </w:r>
      <w:r w:rsidR="00AF1D8A">
        <w:rPr>
          <w:sz w:val="22"/>
          <w:szCs w:val="22"/>
        </w:rPr>
        <w:t>.</w:t>
      </w:r>
      <w:r w:rsidRPr="00507ED6">
        <w:rPr>
          <w:sz w:val="22"/>
          <w:szCs w:val="22"/>
        </w:rPr>
        <w:t>, Charman</w:t>
      </w:r>
      <w:r w:rsidR="00AF1D8A" w:rsidRPr="00AF1D8A">
        <w:rPr>
          <w:sz w:val="22"/>
          <w:szCs w:val="22"/>
        </w:rPr>
        <w:t xml:space="preserve"> </w:t>
      </w:r>
      <w:r w:rsidR="00AF1D8A" w:rsidRPr="00507ED6">
        <w:rPr>
          <w:sz w:val="22"/>
          <w:szCs w:val="22"/>
        </w:rPr>
        <w:t>W</w:t>
      </w:r>
      <w:r w:rsidR="00AF1D8A">
        <w:rPr>
          <w:sz w:val="22"/>
          <w:szCs w:val="22"/>
        </w:rPr>
        <w:t>.</w:t>
      </w:r>
      <w:r w:rsidR="00AF1D8A" w:rsidRPr="00507ED6">
        <w:rPr>
          <w:sz w:val="22"/>
          <w:szCs w:val="22"/>
        </w:rPr>
        <w:t>N</w:t>
      </w:r>
      <w:r w:rsidR="00AF1D8A">
        <w:rPr>
          <w:sz w:val="22"/>
          <w:szCs w:val="22"/>
        </w:rPr>
        <w:t>.</w:t>
      </w:r>
      <w:r w:rsidR="00A75BCD">
        <w:rPr>
          <w:sz w:val="22"/>
          <w:szCs w:val="22"/>
        </w:rPr>
        <w:t>,</w:t>
      </w:r>
      <w:r w:rsidRPr="00507ED6">
        <w:rPr>
          <w:sz w:val="22"/>
          <w:szCs w:val="22"/>
        </w:rPr>
        <w:t xml:space="preserve"> Lipids</w:t>
      </w:r>
      <w:r w:rsidR="002B02B5">
        <w:rPr>
          <w:sz w:val="22"/>
          <w:szCs w:val="22"/>
        </w:rPr>
        <w:t xml:space="preserve"> and lipid based formulations: O</w:t>
      </w:r>
      <w:r w:rsidRPr="00507ED6">
        <w:rPr>
          <w:sz w:val="22"/>
          <w:szCs w:val="22"/>
        </w:rPr>
        <w:t>ptimizing or</w:t>
      </w:r>
      <w:r w:rsidR="00626C46">
        <w:rPr>
          <w:sz w:val="22"/>
          <w:szCs w:val="22"/>
        </w:rPr>
        <w:t>al delivery of lipophilic drugs,</w:t>
      </w:r>
      <w:r w:rsidRPr="00507ED6">
        <w:rPr>
          <w:sz w:val="22"/>
          <w:szCs w:val="22"/>
        </w:rPr>
        <w:t xml:space="preserve"> Nat</w:t>
      </w:r>
      <w:r w:rsidR="002A5831">
        <w:rPr>
          <w:sz w:val="22"/>
          <w:szCs w:val="22"/>
        </w:rPr>
        <w:t>.</w:t>
      </w:r>
      <w:r w:rsidRPr="00507ED6">
        <w:rPr>
          <w:sz w:val="22"/>
          <w:szCs w:val="22"/>
        </w:rPr>
        <w:t xml:space="preserve"> Rev</w:t>
      </w:r>
      <w:r w:rsidR="002A5831">
        <w:rPr>
          <w:sz w:val="22"/>
          <w:szCs w:val="22"/>
        </w:rPr>
        <w:t>.</w:t>
      </w:r>
      <w:r w:rsidRPr="00507ED6">
        <w:rPr>
          <w:sz w:val="22"/>
          <w:szCs w:val="22"/>
        </w:rPr>
        <w:t xml:space="preserve"> Drug Disco</w:t>
      </w:r>
      <w:r w:rsidR="002A5831">
        <w:rPr>
          <w:sz w:val="22"/>
          <w:szCs w:val="22"/>
        </w:rPr>
        <w:t>.</w:t>
      </w:r>
      <w:r w:rsidR="00AF1D8A">
        <w:rPr>
          <w:sz w:val="22"/>
          <w:szCs w:val="22"/>
        </w:rPr>
        <w:t>,</w:t>
      </w:r>
      <w:r w:rsidR="002A5831">
        <w:rPr>
          <w:sz w:val="22"/>
          <w:szCs w:val="22"/>
        </w:rPr>
        <w:t xml:space="preserve"> 6</w:t>
      </w:r>
      <w:r w:rsidR="00AF1D8A">
        <w:rPr>
          <w:sz w:val="22"/>
          <w:szCs w:val="22"/>
        </w:rPr>
        <w:t>:</w:t>
      </w:r>
      <w:r w:rsidRPr="00507ED6">
        <w:rPr>
          <w:sz w:val="22"/>
          <w:szCs w:val="22"/>
        </w:rPr>
        <w:t>231-248</w:t>
      </w:r>
      <w:r w:rsidR="00AF1D8A">
        <w:rPr>
          <w:sz w:val="22"/>
          <w:szCs w:val="22"/>
        </w:rPr>
        <w:t>, 2007</w:t>
      </w:r>
    </w:p>
    <w:p w:rsidR="00FA5022" w:rsidRPr="00507ED6" w:rsidRDefault="00772389" w:rsidP="00100B48">
      <w:pPr>
        <w:pStyle w:val="ListParagraph"/>
        <w:numPr>
          <w:ilvl w:val="0"/>
          <w:numId w:val="17"/>
        </w:numPr>
        <w:spacing w:line="480" w:lineRule="auto"/>
        <w:jc w:val="both"/>
        <w:rPr>
          <w:sz w:val="22"/>
          <w:szCs w:val="22"/>
        </w:rPr>
      </w:pPr>
      <w:r>
        <w:rPr>
          <w:sz w:val="22"/>
          <w:szCs w:val="22"/>
        </w:rPr>
        <w:t>Spernath</w:t>
      </w:r>
      <w:r w:rsidR="00AF1D8A">
        <w:rPr>
          <w:sz w:val="22"/>
          <w:szCs w:val="22"/>
        </w:rPr>
        <w:t xml:space="preserve"> A.</w:t>
      </w:r>
      <w:r>
        <w:rPr>
          <w:sz w:val="22"/>
          <w:szCs w:val="22"/>
        </w:rPr>
        <w:t>, Aserin</w:t>
      </w:r>
      <w:r w:rsidR="00AF1D8A" w:rsidRPr="00AF1D8A">
        <w:rPr>
          <w:sz w:val="22"/>
          <w:szCs w:val="22"/>
        </w:rPr>
        <w:t xml:space="preserve"> </w:t>
      </w:r>
      <w:r w:rsidR="00AF1D8A">
        <w:rPr>
          <w:sz w:val="22"/>
          <w:szCs w:val="22"/>
        </w:rPr>
        <w:t>A.</w:t>
      </w:r>
      <w:r>
        <w:rPr>
          <w:sz w:val="22"/>
          <w:szCs w:val="22"/>
        </w:rPr>
        <w:t xml:space="preserve">, Microemulsions as carriers for drugs and nutraceuticals, </w:t>
      </w:r>
      <w:r w:rsidR="002B02B5">
        <w:rPr>
          <w:sz w:val="22"/>
          <w:szCs w:val="22"/>
        </w:rPr>
        <w:t>Adv</w:t>
      </w:r>
      <w:r w:rsidR="002A5831">
        <w:rPr>
          <w:sz w:val="22"/>
          <w:szCs w:val="22"/>
        </w:rPr>
        <w:t>.</w:t>
      </w:r>
      <w:r w:rsidR="002B02B5">
        <w:rPr>
          <w:sz w:val="22"/>
          <w:szCs w:val="22"/>
        </w:rPr>
        <w:t xml:space="preserve"> </w:t>
      </w:r>
      <w:r>
        <w:rPr>
          <w:sz w:val="22"/>
          <w:szCs w:val="22"/>
        </w:rPr>
        <w:t>Colloid Interface Sci.</w:t>
      </w:r>
      <w:r w:rsidR="00AF1D8A">
        <w:rPr>
          <w:sz w:val="22"/>
          <w:szCs w:val="22"/>
        </w:rPr>
        <w:t>,</w:t>
      </w:r>
      <w:r w:rsidR="002A5831">
        <w:rPr>
          <w:sz w:val="22"/>
          <w:szCs w:val="22"/>
        </w:rPr>
        <w:t xml:space="preserve"> </w:t>
      </w:r>
      <w:r>
        <w:rPr>
          <w:sz w:val="22"/>
          <w:szCs w:val="22"/>
        </w:rPr>
        <w:t>128-130</w:t>
      </w:r>
      <w:r w:rsidR="00AF1D8A">
        <w:rPr>
          <w:sz w:val="22"/>
          <w:szCs w:val="22"/>
        </w:rPr>
        <w:t>:</w:t>
      </w:r>
      <w:r>
        <w:rPr>
          <w:sz w:val="22"/>
          <w:szCs w:val="22"/>
        </w:rPr>
        <w:t>47-64</w:t>
      </w:r>
      <w:r w:rsidR="00AF1D8A">
        <w:rPr>
          <w:sz w:val="22"/>
          <w:szCs w:val="22"/>
        </w:rPr>
        <w:t>, 2007</w:t>
      </w:r>
    </w:p>
    <w:p w:rsidR="00FA5022" w:rsidRPr="00507ED6" w:rsidRDefault="00FA5022" w:rsidP="00100B48">
      <w:pPr>
        <w:pStyle w:val="ListParagraph"/>
        <w:numPr>
          <w:ilvl w:val="0"/>
          <w:numId w:val="17"/>
        </w:numPr>
        <w:spacing w:line="480" w:lineRule="auto"/>
        <w:jc w:val="both"/>
        <w:rPr>
          <w:sz w:val="22"/>
          <w:szCs w:val="22"/>
        </w:rPr>
      </w:pPr>
      <w:r w:rsidRPr="00507ED6">
        <w:rPr>
          <w:sz w:val="22"/>
          <w:szCs w:val="22"/>
        </w:rPr>
        <w:t>Serajuddin</w:t>
      </w:r>
      <w:r w:rsidR="00AF1D8A" w:rsidRPr="00AF1D8A">
        <w:rPr>
          <w:sz w:val="22"/>
          <w:szCs w:val="22"/>
        </w:rPr>
        <w:t xml:space="preserve"> </w:t>
      </w:r>
      <w:r w:rsidR="00AF1D8A" w:rsidRPr="00507ED6">
        <w:rPr>
          <w:sz w:val="22"/>
          <w:szCs w:val="22"/>
        </w:rPr>
        <w:t>A</w:t>
      </w:r>
      <w:r w:rsidR="00AF1D8A">
        <w:rPr>
          <w:sz w:val="22"/>
          <w:szCs w:val="22"/>
        </w:rPr>
        <w:t>.</w:t>
      </w:r>
      <w:r w:rsidR="00AF1D8A" w:rsidRPr="00507ED6">
        <w:rPr>
          <w:sz w:val="22"/>
          <w:szCs w:val="22"/>
        </w:rPr>
        <w:t>T</w:t>
      </w:r>
      <w:r w:rsidR="00AF1D8A">
        <w:rPr>
          <w:sz w:val="22"/>
          <w:szCs w:val="22"/>
        </w:rPr>
        <w:t>.</w:t>
      </w:r>
      <w:r w:rsidR="00AF1D8A" w:rsidRPr="00507ED6">
        <w:rPr>
          <w:sz w:val="22"/>
          <w:szCs w:val="22"/>
        </w:rPr>
        <w:t>M</w:t>
      </w:r>
      <w:r w:rsidR="00AF1D8A">
        <w:rPr>
          <w:sz w:val="22"/>
          <w:szCs w:val="22"/>
        </w:rPr>
        <w:t>.</w:t>
      </w:r>
      <w:r w:rsidRPr="00507ED6">
        <w:rPr>
          <w:sz w:val="22"/>
          <w:szCs w:val="22"/>
        </w:rPr>
        <w:t>, Li</w:t>
      </w:r>
      <w:r w:rsidR="00AF1D8A" w:rsidRPr="00AF1D8A">
        <w:rPr>
          <w:sz w:val="22"/>
          <w:szCs w:val="22"/>
        </w:rPr>
        <w:t xml:space="preserve"> </w:t>
      </w:r>
      <w:r w:rsidR="00AF1D8A" w:rsidRPr="00507ED6">
        <w:rPr>
          <w:sz w:val="22"/>
          <w:szCs w:val="22"/>
        </w:rPr>
        <w:t>P</w:t>
      </w:r>
      <w:r w:rsidR="00AF1D8A">
        <w:rPr>
          <w:sz w:val="22"/>
          <w:szCs w:val="22"/>
        </w:rPr>
        <w:t>.</w:t>
      </w:r>
      <w:r w:rsidRPr="00507ED6">
        <w:rPr>
          <w:sz w:val="22"/>
          <w:szCs w:val="22"/>
        </w:rPr>
        <w:t>, Haefele</w:t>
      </w:r>
      <w:r w:rsidR="00AF1D8A" w:rsidRPr="00AF1D8A">
        <w:rPr>
          <w:sz w:val="22"/>
          <w:szCs w:val="22"/>
        </w:rPr>
        <w:t xml:space="preserve"> </w:t>
      </w:r>
      <w:r w:rsidR="00AF1D8A" w:rsidRPr="00507ED6">
        <w:rPr>
          <w:sz w:val="22"/>
          <w:szCs w:val="22"/>
        </w:rPr>
        <w:t>T</w:t>
      </w:r>
      <w:r w:rsidR="00AF1D8A">
        <w:rPr>
          <w:sz w:val="22"/>
          <w:szCs w:val="22"/>
        </w:rPr>
        <w:t>.</w:t>
      </w:r>
      <w:r w:rsidR="00A75BCD">
        <w:rPr>
          <w:sz w:val="22"/>
          <w:szCs w:val="22"/>
        </w:rPr>
        <w:t>,</w:t>
      </w:r>
      <w:r w:rsidRPr="00507ED6">
        <w:rPr>
          <w:sz w:val="22"/>
          <w:szCs w:val="22"/>
        </w:rPr>
        <w:t xml:space="preserve"> Development of lipid-based drug delivery systems for poorly water-soluble drugs as viable oral dosage forms – Present status and fu</w:t>
      </w:r>
      <w:r w:rsidR="00626C46">
        <w:rPr>
          <w:sz w:val="22"/>
          <w:szCs w:val="22"/>
        </w:rPr>
        <w:t>ture prospects,</w:t>
      </w:r>
      <w:r w:rsidR="002A5831">
        <w:rPr>
          <w:sz w:val="22"/>
          <w:szCs w:val="22"/>
        </w:rPr>
        <w:t xml:space="preserve"> Am. Pharm. Rev.</w:t>
      </w:r>
      <w:r w:rsidR="00AF1D8A">
        <w:rPr>
          <w:sz w:val="22"/>
          <w:szCs w:val="22"/>
        </w:rPr>
        <w:t>,</w:t>
      </w:r>
      <w:r w:rsidR="002A5831">
        <w:rPr>
          <w:sz w:val="22"/>
          <w:szCs w:val="22"/>
        </w:rPr>
        <w:t xml:space="preserve"> 11</w:t>
      </w:r>
      <w:r w:rsidR="00AF1D8A">
        <w:rPr>
          <w:sz w:val="22"/>
          <w:szCs w:val="22"/>
        </w:rPr>
        <w:t>:</w:t>
      </w:r>
      <w:r w:rsidRPr="00507ED6">
        <w:rPr>
          <w:sz w:val="22"/>
          <w:szCs w:val="22"/>
        </w:rPr>
        <w:t>34-42</w:t>
      </w:r>
      <w:r w:rsidR="00AF1D8A">
        <w:rPr>
          <w:sz w:val="22"/>
          <w:szCs w:val="22"/>
        </w:rPr>
        <w:t>, 2008</w:t>
      </w:r>
    </w:p>
    <w:p w:rsidR="00FA5022" w:rsidRPr="00507ED6" w:rsidRDefault="00FA5022" w:rsidP="00100B48">
      <w:pPr>
        <w:pStyle w:val="ListParagraph"/>
        <w:numPr>
          <w:ilvl w:val="0"/>
          <w:numId w:val="17"/>
        </w:numPr>
        <w:spacing w:line="480" w:lineRule="auto"/>
        <w:jc w:val="both"/>
        <w:rPr>
          <w:sz w:val="22"/>
          <w:szCs w:val="22"/>
        </w:rPr>
      </w:pPr>
      <w:r w:rsidRPr="00507ED6">
        <w:rPr>
          <w:sz w:val="22"/>
          <w:szCs w:val="22"/>
        </w:rPr>
        <w:t>Porter</w:t>
      </w:r>
      <w:r w:rsidR="00AF1D8A" w:rsidRPr="00AF1D8A">
        <w:rPr>
          <w:sz w:val="22"/>
          <w:szCs w:val="22"/>
        </w:rPr>
        <w:t xml:space="preserve"> </w:t>
      </w:r>
      <w:r w:rsidR="00AF1D8A" w:rsidRPr="00507ED6">
        <w:rPr>
          <w:sz w:val="22"/>
          <w:szCs w:val="22"/>
        </w:rPr>
        <w:t>C</w:t>
      </w:r>
      <w:r w:rsidR="00AF1D8A">
        <w:rPr>
          <w:sz w:val="22"/>
          <w:szCs w:val="22"/>
        </w:rPr>
        <w:t>.</w:t>
      </w:r>
      <w:r w:rsidR="00AF1D8A" w:rsidRPr="00507ED6">
        <w:rPr>
          <w:sz w:val="22"/>
          <w:szCs w:val="22"/>
        </w:rPr>
        <w:t>J</w:t>
      </w:r>
      <w:r w:rsidR="00AF1D8A">
        <w:rPr>
          <w:sz w:val="22"/>
          <w:szCs w:val="22"/>
        </w:rPr>
        <w:t>.</w:t>
      </w:r>
      <w:r w:rsidR="00AF1D8A" w:rsidRPr="00507ED6">
        <w:rPr>
          <w:sz w:val="22"/>
          <w:szCs w:val="22"/>
        </w:rPr>
        <w:t>H</w:t>
      </w:r>
      <w:r w:rsidR="00AF1D8A">
        <w:rPr>
          <w:sz w:val="22"/>
          <w:szCs w:val="22"/>
        </w:rPr>
        <w:t>.</w:t>
      </w:r>
      <w:r w:rsidRPr="00507ED6">
        <w:rPr>
          <w:sz w:val="22"/>
          <w:szCs w:val="22"/>
        </w:rPr>
        <w:t>, Pouton</w:t>
      </w:r>
      <w:r w:rsidR="00AF1D8A" w:rsidRPr="00AF1D8A">
        <w:rPr>
          <w:sz w:val="22"/>
          <w:szCs w:val="22"/>
        </w:rPr>
        <w:t xml:space="preserve"> </w:t>
      </w:r>
      <w:r w:rsidR="00AF1D8A" w:rsidRPr="00507ED6">
        <w:rPr>
          <w:sz w:val="22"/>
          <w:szCs w:val="22"/>
        </w:rPr>
        <w:t>C</w:t>
      </w:r>
      <w:r w:rsidR="00AF1D8A">
        <w:rPr>
          <w:sz w:val="22"/>
          <w:szCs w:val="22"/>
        </w:rPr>
        <w:t>.</w:t>
      </w:r>
      <w:r w:rsidR="00AF1D8A" w:rsidRPr="00507ED6">
        <w:rPr>
          <w:sz w:val="22"/>
          <w:szCs w:val="22"/>
        </w:rPr>
        <w:t>W</w:t>
      </w:r>
      <w:r w:rsidR="00AF1D8A">
        <w:rPr>
          <w:sz w:val="22"/>
          <w:szCs w:val="22"/>
        </w:rPr>
        <w:t>.</w:t>
      </w:r>
      <w:r w:rsidRPr="00507ED6">
        <w:rPr>
          <w:sz w:val="22"/>
          <w:szCs w:val="22"/>
        </w:rPr>
        <w:t>,</w:t>
      </w:r>
      <w:r w:rsidR="00F71FDD">
        <w:rPr>
          <w:sz w:val="22"/>
          <w:szCs w:val="22"/>
        </w:rPr>
        <w:t xml:space="preserve"> </w:t>
      </w:r>
      <w:r w:rsidRPr="00507ED6">
        <w:rPr>
          <w:sz w:val="22"/>
          <w:szCs w:val="22"/>
        </w:rPr>
        <w:t>Cuine</w:t>
      </w:r>
      <w:r w:rsidR="00AF1D8A" w:rsidRPr="00507ED6">
        <w:rPr>
          <w:sz w:val="22"/>
          <w:szCs w:val="22"/>
        </w:rPr>
        <w:t xml:space="preserve"> J</w:t>
      </w:r>
      <w:r w:rsidR="00AF1D8A">
        <w:rPr>
          <w:sz w:val="22"/>
          <w:szCs w:val="22"/>
        </w:rPr>
        <w:t>.</w:t>
      </w:r>
      <w:r w:rsidR="00AF1D8A" w:rsidRPr="00507ED6">
        <w:rPr>
          <w:sz w:val="22"/>
          <w:szCs w:val="22"/>
        </w:rPr>
        <w:t>F</w:t>
      </w:r>
      <w:r w:rsidR="00AF1D8A">
        <w:rPr>
          <w:sz w:val="22"/>
          <w:szCs w:val="22"/>
        </w:rPr>
        <w:t>.</w:t>
      </w:r>
      <w:r w:rsidRPr="00507ED6">
        <w:rPr>
          <w:sz w:val="22"/>
          <w:szCs w:val="22"/>
        </w:rPr>
        <w:t>, Charman</w:t>
      </w:r>
      <w:r w:rsidR="00AF1D8A" w:rsidRPr="00AF1D8A">
        <w:rPr>
          <w:sz w:val="22"/>
          <w:szCs w:val="22"/>
        </w:rPr>
        <w:t xml:space="preserve"> </w:t>
      </w:r>
      <w:r w:rsidR="00AF1D8A" w:rsidRPr="00507ED6">
        <w:rPr>
          <w:sz w:val="22"/>
          <w:szCs w:val="22"/>
        </w:rPr>
        <w:t>W</w:t>
      </w:r>
      <w:r w:rsidR="00AF1D8A">
        <w:rPr>
          <w:sz w:val="22"/>
          <w:szCs w:val="22"/>
        </w:rPr>
        <w:t>.</w:t>
      </w:r>
      <w:r w:rsidR="00AF1D8A" w:rsidRPr="00507ED6">
        <w:rPr>
          <w:sz w:val="22"/>
          <w:szCs w:val="22"/>
        </w:rPr>
        <w:t>N</w:t>
      </w:r>
      <w:r w:rsidR="00AF1D8A">
        <w:rPr>
          <w:sz w:val="22"/>
          <w:szCs w:val="22"/>
        </w:rPr>
        <w:t>.</w:t>
      </w:r>
      <w:r w:rsidR="00A75BCD">
        <w:rPr>
          <w:sz w:val="22"/>
          <w:szCs w:val="22"/>
        </w:rPr>
        <w:t>,</w:t>
      </w:r>
      <w:r w:rsidRPr="00507ED6">
        <w:rPr>
          <w:sz w:val="22"/>
          <w:szCs w:val="22"/>
        </w:rPr>
        <w:t xml:space="preserve"> Enhancing intestinal drug solubilisation using lipid-based d</w:t>
      </w:r>
      <w:r w:rsidR="00626C46">
        <w:rPr>
          <w:sz w:val="22"/>
          <w:szCs w:val="22"/>
        </w:rPr>
        <w:t>elivery systems,</w:t>
      </w:r>
      <w:r w:rsidR="004B789C">
        <w:rPr>
          <w:sz w:val="22"/>
          <w:szCs w:val="22"/>
        </w:rPr>
        <w:t xml:space="preserve"> Adv. Drug Del</w:t>
      </w:r>
      <w:r w:rsidR="00772389">
        <w:rPr>
          <w:sz w:val="22"/>
          <w:szCs w:val="22"/>
        </w:rPr>
        <w:t>iv</w:t>
      </w:r>
      <w:r w:rsidR="00F71FDD">
        <w:rPr>
          <w:sz w:val="22"/>
          <w:szCs w:val="22"/>
        </w:rPr>
        <w:t>.</w:t>
      </w:r>
      <w:r w:rsidRPr="00507ED6">
        <w:rPr>
          <w:sz w:val="22"/>
          <w:szCs w:val="22"/>
        </w:rPr>
        <w:t xml:space="preserve"> Rev</w:t>
      </w:r>
      <w:r w:rsidR="00F71FDD">
        <w:rPr>
          <w:sz w:val="22"/>
          <w:szCs w:val="22"/>
        </w:rPr>
        <w:t>.</w:t>
      </w:r>
      <w:r w:rsidR="00AF1D8A">
        <w:rPr>
          <w:sz w:val="22"/>
          <w:szCs w:val="22"/>
        </w:rPr>
        <w:t>,</w:t>
      </w:r>
      <w:r w:rsidR="00F71FDD">
        <w:rPr>
          <w:sz w:val="22"/>
          <w:szCs w:val="22"/>
        </w:rPr>
        <w:t xml:space="preserve"> 60</w:t>
      </w:r>
      <w:r w:rsidR="00AF1D8A">
        <w:rPr>
          <w:sz w:val="22"/>
          <w:szCs w:val="22"/>
        </w:rPr>
        <w:t>:</w:t>
      </w:r>
      <w:r w:rsidRPr="00507ED6">
        <w:rPr>
          <w:sz w:val="22"/>
          <w:szCs w:val="22"/>
        </w:rPr>
        <w:t>673-691</w:t>
      </w:r>
      <w:r w:rsidR="00AF1D8A">
        <w:rPr>
          <w:sz w:val="22"/>
          <w:szCs w:val="22"/>
        </w:rPr>
        <w:t>, 2008</w:t>
      </w:r>
    </w:p>
    <w:p w:rsidR="00FA5022" w:rsidRPr="00507ED6" w:rsidRDefault="00FA5022" w:rsidP="00100B48">
      <w:pPr>
        <w:pStyle w:val="ListParagraph"/>
        <w:numPr>
          <w:ilvl w:val="0"/>
          <w:numId w:val="17"/>
        </w:numPr>
        <w:spacing w:line="480" w:lineRule="auto"/>
        <w:jc w:val="both"/>
        <w:rPr>
          <w:sz w:val="22"/>
          <w:szCs w:val="22"/>
        </w:rPr>
      </w:pPr>
      <w:r w:rsidRPr="00507ED6">
        <w:rPr>
          <w:rFonts w:eastAsia="Calibri"/>
          <w:sz w:val="22"/>
          <w:szCs w:val="22"/>
        </w:rPr>
        <w:t>Li</w:t>
      </w:r>
      <w:r w:rsidR="00AF1D8A" w:rsidRPr="00AF1D8A">
        <w:rPr>
          <w:rFonts w:eastAsia="Calibri"/>
          <w:sz w:val="22"/>
          <w:szCs w:val="22"/>
        </w:rPr>
        <w:t xml:space="preserve"> </w:t>
      </w:r>
      <w:r w:rsidR="00AF1D8A" w:rsidRPr="00507ED6">
        <w:rPr>
          <w:rFonts w:eastAsia="Calibri"/>
          <w:sz w:val="22"/>
          <w:szCs w:val="22"/>
        </w:rPr>
        <w:t>P</w:t>
      </w:r>
      <w:r w:rsidR="00AF1D8A">
        <w:rPr>
          <w:rFonts w:eastAsia="Calibri"/>
          <w:sz w:val="22"/>
          <w:szCs w:val="22"/>
        </w:rPr>
        <w:t>.</w:t>
      </w:r>
      <w:r w:rsidRPr="00507ED6">
        <w:rPr>
          <w:rFonts w:eastAsia="Calibri"/>
          <w:sz w:val="22"/>
          <w:szCs w:val="22"/>
        </w:rPr>
        <w:t>, Pudipeddi</w:t>
      </w:r>
      <w:r w:rsidR="00AF1D8A" w:rsidRPr="00AF1D8A">
        <w:rPr>
          <w:rFonts w:eastAsia="Calibri"/>
          <w:sz w:val="22"/>
          <w:szCs w:val="22"/>
        </w:rPr>
        <w:t xml:space="preserve"> </w:t>
      </w:r>
      <w:r w:rsidR="00AF1D8A" w:rsidRPr="00507ED6">
        <w:rPr>
          <w:rFonts w:eastAsia="Calibri"/>
          <w:sz w:val="22"/>
          <w:szCs w:val="22"/>
        </w:rPr>
        <w:t>M</w:t>
      </w:r>
      <w:r w:rsidR="00AF1D8A">
        <w:rPr>
          <w:rFonts w:eastAsia="Calibri"/>
          <w:sz w:val="22"/>
          <w:szCs w:val="22"/>
        </w:rPr>
        <w:t>.</w:t>
      </w:r>
      <w:r w:rsidRPr="00507ED6">
        <w:rPr>
          <w:rFonts w:eastAsia="Calibri"/>
          <w:sz w:val="22"/>
          <w:szCs w:val="22"/>
        </w:rPr>
        <w:t>, Hynes</w:t>
      </w:r>
      <w:r w:rsidR="00AF1D8A" w:rsidRPr="00AF1D8A">
        <w:rPr>
          <w:rFonts w:eastAsia="Calibri"/>
          <w:sz w:val="22"/>
          <w:szCs w:val="22"/>
        </w:rPr>
        <w:t xml:space="preserve"> </w:t>
      </w:r>
      <w:r w:rsidR="00AF1D8A" w:rsidRPr="00507ED6">
        <w:rPr>
          <w:rFonts w:eastAsia="Calibri"/>
          <w:sz w:val="22"/>
          <w:szCs w:val="22"/>
        </w:rPr>
        <w:t>S</w:t>
      </w:r>
      <w:r w:rsidR="00AF1D8A">
        <w:rPr>
          <w:rFonts w:eastAsia="Calibri"/>
          <w:sz w:val="22"/>
          <w:szCs w:val="22"/>
        </w:rPr>
        <w:t>.</w:t>
      </w:r>
      <w:r w:rsidR="00AF1D8A" w:rsidRPr="00507ED6">
        <w:rPr>
          <w:rFonts w:eastAsia="Calibri"/>
          <w:sz w:val="22"/>
          <w:szCs w:val="22"/>
        </w:rPr>
        <w:t>R</w:t>
      </w:r>
      <w:r w:rsidR="00AF1D8A">
        <w:rPr>
          <w:rFonts w:eastAsia="Calibri"/>
          <w:sz w:val="22"/>
          <w:szCs w:val="22"/>
        </w:rPr>
        <w:t>.</w:t>
      </w:r>
      <w:r w:rsidRPr="00507ED6">
        <w:rPr>
          <w:rFonts w:eastAsia="Calibri"/>
          <w:sz w:val="22"/>
          <w:szCs w:val="22"/>
        </w:rPr>
        <w:t>, Royce</w:t>
      </w:r>
      <w:r w:rsidR="00AF1D8A" w:rsidRPr="00AF1D8A">
        <w:rPr>
          <w:rFonts w:eastAsia="Calibri"/>
          <w:sz w:val="22"/>
          <w:szCs w:val="22"/>
        </w:rPr>
        <w:t xml:space="preserve"> </w:t>
      </w:r>
      <w:r w:rsidR="00AF1D8A" w:rsidRPr="00507ED6">
        <w:rPr>
          <w:rFonts w:eastAsia="Calibri"/>
          <w:sz w:val="22"/>
          <w:szCs w:val="22"/>
        </w:rPr>
        <w:t>A</w:t>
      </w:r>
      <w:r w:rsidR="00AF1D8A">
        <w:rPr>
          <w:rFonts w:eastAsia="Calibri"/>
          <w:sz w:val="22"/>
          <w:szCs w:val="22"/>
        </w:rPr>
        <w:t>.</w:t>
      </w:r>
      <w:r w:rsidR="00AF1D8A" w:rsidRPr="00507ED6">
        <w:rPr>
          <w:rFonts w:eastAsia="Calibri"/>
          <w:sz w:val="22"/>
          <w:szCs w:val="22"/>
        </w:rPr>
        <w:t>E</w:t>
      </w:r>
      <w:r w:rsidR="00AF1D8A">
        <w:rPr>
          <w:rFonts w:eastAsia="Calibri"/>
          <w:sz w:val="22"/>
          <w:szCs w:val="22"/>
        </w:rPr>
        <w:t>.</w:t>
      </w:r>
      <w:r w:rsidRPr="00507ED6">
        <w:rPr>
          <w:rFonts w:eastAsia="Calibri"/>
          <w:sz w:val="22"/>
          <w:szCs w:val="22"/>
        </w:rPr>
        <w:t>, Serajuddin</w:t>
      </w:r>
      <w:r w:rsidR="00AF1D8A" w:rsidRPr="00AF1D8A">
        <w:rPr>
          <w:rFonts w:eastAsia="Calibri"/>
          <w:sz w:val="22"/>
          <w:szCs w:val="22"/>
        </w:rPr>
        <w:t xml:space="preserve"> </w:t>
      </w:r>
      <w:r w:rsidR="00AF1D8A" w:rsidRPr="00507ED6">
        <w:rPr>
          <w:rFonts w:eastAsia="Calibri"/>
          <w:sz w:val="22"/>
          <w:szCs w:val="22"/>
        </w:rPr>
        <w:t>A</w:t>
      </w:r>
      <w:r w:rsidR="00AF1D8A">
        <w:rPr>
          <w:rFonts w:eastAsia="Calibri"/>
          <w:sz w:val="22"/>
          <w:szCs w:val="22"/>
        </w:rPr>
        <w:t>.</w:t>
      </w:r>
      <w:r w:rsidR="00AF1D8A" w:rsidRPr="00507ED6">
        <w:rPr>
          <w:rFonts w:eastAsia="Calibri"/>
          <w:sz w:val="22"/>
          <w:szCs w:val="22"/>
        </w:rPr>
        <w:t>T</w:t>
      </w:r>
      <w:r w:rsidR="00AF1D8A">
        <w:rPr>
          <w:rFonts w:eastAsia="Calibri"/>
          <w:sz w:val="22"/>
          <w:szCs w:val="22"/>
        </w:rPr>
        <w:t>.</w:t>
      </w:r>
      <w:r w:rsidR="00AF1D8A" w:rsidRPr="00507ED6">
        <w:rPr>
          <w:rFonts w:eastAsia="Calibri"/>
          <w:sz w:val="22"/>
          <w:szCs w:val="22"/>
        </w:rPr>
        <w:t>M</w:t>
      </w:r>
      <w:r w:rsidR="00AF1D8A">
        <w:rPr>
          <w:rFonts w:eastAsia="Calibri"/>
          <w:sz w:val="22"/>
          <w:szCs w:val="22"/>
        </w:rPr>
        <w:t>.</w:t>
      </w:r>
      <w:r w:rsidR="00626C46">
        <w:rPr>
          <w:rFonts w:eastAsia="Calibri"/>
          <w:sz w:val="22"/>
          <w:szCs w:val="22"/>
        </w:rPr>
        <w:t>,</w:t>
      </w:r>
      <w:r w:rsidR="00626C46" w:rsidRPr="00507ED6">
        <w:rPr>
          <w:rFonts w:eastAsia="Calibri"/>
          <w:sz w:val="22"/>
          <w:szCs w:val="22"/>
        </w:rPr>
        <w:t xml:space="preserve"> Development</w:t>
      </w:r>
      <w:r w:rsidRPr="00507ED6">
        <w:rPr>
          <w:rFonts w:eastAsia="Calibri"/>
          <w:sz w:val="22"/>
          <w:szCs w:val="22"/>
        </w:rPr>
        <w:t xml:space="preserve"> and characterization of a solid microemulsion preconcentrate sys</w:t>
      </w:r>
      <w:r w:rsidR="00626C46">
        <w:rPr>
          <w:rFonts w:eastAsia="Calibri"/>
          <w:sz w:val="22"/>
          <w:szCs w:val="22"/>
        </w:rPr>
        <w:t>tem for oral delivery of poorly water soluble drugs,</w:t>
      </w:r>
      <w:r w:rsidRPr="00507ED6">
        <w:rPr>
          <w:rFonts w:eastAsia="Calibri"/>
          <w:sz w:val="22"/>
          <w:szCs w:val="22"/>
        </w:rPr>
        <w:t xml:space="preserve"> J</w:t>
      </w:r>
      <w:r w:rsidR="00F71FDD">
        <w:rPr>
          <w:rFonts w:eastAsia="Calibri"/>
          <w:sz w:val="22"/>
          <w:szCs w:val="22"/>
        </w:rPr>
        <w:t>.</w:t>
      </w:r>
      <w:r w:rsidRPr="00507ED6">
        <w:rPr>
          <w:rFonts w:eastAsia="Calibri"/>
          <w:sz w:val="22"/>
          <w:szCs w:val="22"/>
        </w:rPr>
        <w:t xml:space="preserve"> Pharm</w:t>
      </w:r>
      <w:r w:rsidR="00F71FDD">
        <w:rPr>
          <w:rFonts w:eastAsia="Calibri"/>
          <w:sz w:val="22"/>
          <w:szCs w:val="22"/>
        </w:rPr>
        <w:t>.</w:t>
      </w:r>
      <w:r w:rsidRPr="00507ED6">
        <w:rPr>
          <w:rFonts w:eastAsia="Calibri"/>
          <w:sz w:val="22"/>
          <w:szCs w:val="22"/>
        </w:rPr>
        <w:t xml:space="preserve"> Sci</w:t>
      </w:r>
      <w:r w:rsidR="00F71FDD">
        <w:rPr>
          <w:rFonts w:eastAsia="Calibri"/>
          <w:sz w:val="22"/>
          <w:szCs w:val="22"/>
        </w:rPr>
        <w:t>.</w:t>
      </w:r>
      <w:r w:rsidR="00AF1D8A">
        <w:rPr>
          <w:rFonts w:eastAsia="Calibri"/>
          <w:sz w:val="22"/>
          <w:szCs w:val="22"/>
        </w:rPr>
        <w:t>,</w:t>
      </w:r>
      <w:r w:rsidR="00F71FDD">
        <w:rPr>
          <w:rFonts w:eastAsia="Calibri"/>
          <w:sz w:val="22"/>
          <w:szCs w:val="22"/>
        </w:rPr>
        <w:t xml:space="preserve"> 98</w:t>
      </w:r>
      <w:r w:rsidR="00AF1D8A">
        <w:rPr>
          <w:rFonts w:eastAsia="Calibri"/>
          <w:sz w:val="22"/>
          <w:szCs w:val="22"/>
        </w:rPr>
        <w:t>:</w:t>
      </w:r>
      <w:r w:rsidRPr="00507ED6">
        <w:rPr>
          <w:rFonts w:eastAsia="Calibri"/>
          <w:sz w:val="22"/>
          <w:szCs w:val="22"/>
        </w:rPr>
        <w:t>1750-1763</w:t>
      </w:r>
      <w:r w:rsidR="00AF1D8A">
        <w:rPr>
          <w:rFonts w:eastAsia="Calibri"/>
          <w:sz w:val="22"/>
          <w:szCs w:val="22"/>
        </w:rPr>
        <w:t>, 2009</w:t>
      </w:r>
    </w:p>
    <w:p w:rsidR="00083D1A" w:rsidRPr="00507ED6" w:rsidRDefault="00083D1A" w:rsidP="00100B48">
      <w:pPr>
        <w:pStyle w:val="ListParagraph"/>
        <w:numPr>
          <w:ilvl w:val="0"/>
          <w:numId w:val="17"/>
        </w:numPr>
        <w:spacing w:line="480" w:lineRule="auto"/>
        <w:jc w:val="both"/>
        <w:rPr>
          <w:sz w:val="22"/>
          <w:szCs w:val="22"/>
        </w:rPr>
      </w:pPr>
      <w:r w:rsidRPr="00507ED6">
        <w:rPr>
          <w:sz w:val="22"/>
          <w:szCs w:val="22"/>
        </w:rPr>
        <w:t>Mueller</w:t>
      </w:r>
      <w:r w:rsidR="00AF1D8A" w:rsidRPr="00AF1D8A">
        <w:rPr>
          <w:sz w:val="22"/>
          <w:szCs w:val="22"/>
        </w:rPr>
        <w:t xml:space="preserve"> </w:t>
      </w:r>
      <w:r w:rsidR="00AF1D8A" w:rsidRPr="00507ED6">
        <w:rPr>
          <w:sz w:val="22"/>
          <w:szCs w:val="22"/>
        </w:rPr>
        <w:t>E</w:t>
      </w:r>
      <w:r w:rsidR="00AF1D8A">
        <w:rPr>
          <w:sz w:val="22"/>
          <w:szCs w:val="22"/>
        </w:rPr>
        <w:t>.</w:t>
      </w:r>
      <w:r w:rsidR="00AF1D8A" w:rsidRPr="00507ED6">
        <w:rPr>
          <w:sz w:val="22"/>
          <w:szCs w:val="22"/>
        </w:rPr>
        <w:t>A</w:t>
      </w:r>
      <w:r w:rsidR="00AF1D8A">
        <w:rPr>
          <w:sz w:val="22"/>
          <w:szCs w:val="22"/>
        </w:rPr>
        <w:t>.</w:t>
      </w:r>
      <w:r w:rsidRPr="00507ED6">
        <w:rPr>
          <w:sz w:val="22"/>
          <w:szCs w:val="22"/>
        </w:rPr>
        <w:t xml:space="preserve">, </w:t>
      </w:r>
      <w:r w:rsidR="00F71FDD" w:rsidRPr="00507ED6">
        <w:rPr>
          <w:sz w:val="22"/>
          <w:szCs w:val="22"/>
        </w:rPr>
        <w:t>Kovarik</w:t>
      </w:r>
      <w:r w:rsidR="00AF1D8A" w:rsidRPr="00AF1D8A">
        <w:rPr>
          <w:sz w:val="22"/>
          <w:szCs w:val="22"/>
        </w:rPr>
        <w:t xml:space="preserve"> </w:t>
      </w:r>
      <w:r w:rsidR="00AF1D8A" w:rsidRPr="00507ED6">
        <w:rPr>
          <w:sz w:val="22"/>
          <w:szCs w:val="22"/>
        </w:rPr>
        <w:t>J</w:t>
      </w:r>
      <w:r w:rsidR="00AF1D8A">
        <w:rPr>
          <w:sz w:val="22"/>
          <w:szCs w:val="22"/>
        </w:rPr>
        <w:t>.</w:t>
      </w:r>
      <w:r w:rsidR="00AF1D8A" w:rsidRPr="00507ED6">
        <w:rPr>
          <w:sz w:val="22"/>
          <w:szCs w:val="22"/>
        </w:rPr>
        <w:t>M</w:t>
      </w:r>
      <w:r w:rsidR="00AF1D8A">
        <w:rPr>
          <w:sz w:val="22"/>
          <w:szCs w:val="22"/>
        </w:rPr>
        <w:t>.</w:t>
      </w:r>
      <w:r w:rsidRPr="00507ED6">
        <w:rPr>
          <w:sz w:val="22"/>
          <w:szCs w:val="22"/>
        </w:rPr>
        <w:t>, van Vree</w:t>
      </w:r>
      <w:r w:rsidR="00AF1D8A" w:rsidRPr="00AF1D8A">
        <w:rPr>
          <w:sz w:val="22"/>
          <w:szCs w:val="22"/>
        </w:rPr>
        <w:t xml:space="preserve"> </w:t>
      </w:r>
      <w:r w:rsidR="00AF1D8A" w:rsidRPr="00507ED6">
        <w:rPr>
          <w:sz w:val="22"/>
          <w:szCs w:val="22"/>
        </w:rPr>
        <w:t>J</w:t>
      </w:r>
      <w:r w:rsidR="00AF1D8A">
        <w:rPr>
          <w:sz w:val="22"/>
          <w:szCs w:val="22"/>
        </w:rPr>
        <w:t>.</w:t>
      </w:r>
      <w:r w:rsidR="00AF1D8A" w:rsidRPr="00507ED6">
        <w:rPr>
          <w:sz w:val="22"/>
          <w:szCs w:val="22"/>
        </w:rPr>
        <w:t>B</w:t>
      </w:r>
      <w:r w:rsidR="00AF1D8A">
        <w:rPr>
          <w:sz w:val="22"/>
          <w:szCs w:val="22"/>
        </w:rPr>
        <w:t>.</w:t>
      </w:r>
      <w:r w:rsidR="00A75BCD">
        <w:rPr>
          <w:sz w:val="22"/>
          <w:szCs w:val="22"/>
        </w:rPr>
        <w:t>,</w:t>
      </w:r>
      <w:r w:rsidR="00A75BCD" w:rsidRPr="00507ED6">
        <w:rPr>
          <w:sz w:val="22"/>
          <w:szCs w:val="22"/>
        </w:rPr>
        <w:t xml:space="preserve"> Influence</w:t>
      </w:r>
      <w:r w:rsidRPr="00507ED6">
        <w:rPr>
          <w:sz w:val="22"/>
          <w:szCs w:val="22"/>
        </w:rPr>
        <w:t xml:space="preserve"> of a fat-rich meal on the pharmacokinetics of a new oral formulation of cyclosporine in a crossover comparison with the m</w:t>
      </w:r>
      <w:r w:rsidR="00626C46">
        <w:rPr>
          <w:sz w:val="22"/>
          <w:szCs w:val="22"/>
        </w:rPr>
        <w:t>arket formulation,</w:t>
      </w:r>
      <w:r w:rsidR="00F71FDD">
        <w:rPr>
          <w:sz w:val="22"/>
          <w:szCs w:val="22"/>
        </w:rPr>
        <w:t xml:space="preserve"> Pharm. Res.</w:t>
      </w:r>
      <w:r w:rsidR="00AF1D8A">
        <w:rPr>
          <w:sz w:val="22"/>
          <w:szCs w:val="22"/>
        </w:rPr>
        <w:t>,</w:t>
      </w:r>
      <w:r w:rsidR="00F71FDD">
        <w:rPr>
          <w:sz w:val="22"/>
          <w:szCs w:val="22"/>
        </w:rPr>
        <w:t xml:space="preserve"> 11</w:t>
      </w:r>
      <w:r w:rsidR="00AF1D8A">
        <w:rPr>
          <w:sz w:val="22"/>
          <w:szCs w:val="22"/>
        </w:rPr>
        <w:t>:</w:t>
      </w:r>
      <w:r w:rsidRPr="00507ED6">
        <w:rPr>
          <w:sz w:val="22"/>
          <w:szCs w:val="22"/>
        </w:rPr>
        <w:t>151-155</w:t>
      </w:r>
      <w:r w:rsidR="00AF1D8A">
        <w:rPr>
          <w:sz w:val="22"/>
          <w:szCs w:val="22"/>
        </w:rPr>
        <w:t>, 1994</w:t>
      </w:r>
    </w:p>
    <w:p w:rsidR="00083D1A" w:rsidRPr="00507ED6" w:rsidRDefault="00083D1A" w:rsidP="00100B48">
      <w:pPr>
        <w:pStyle w:val="ListParagraph"/>
        <w:numPr>
          <w:ilvl w:val="0"/>
          <w:numId w:val="17"/>
        </w:numPr>
        <w:spacing w:line="480" w:lineRule="auto"/>
        <w:jc w:val="both"/>
        <w:rPr>
          <w:sz w:val="22"/>
          <w:szCs w:val="22"/>
        </w:rPr>
      </w:pPr>
      <w:r w:rsidRPr="00507ED6">
        <w:rPr>
          <w:sz w:val="22"/>
          <w:szCs w:val="22"/>
        </w:rPr>
        <w:t>Mueller</w:t>
      </w:r>
      <w:r w:rsidR="00AF1D8A" w:rsidRPr="00AF1D8A">
        <w:rPr>
          <w:sz w:val="22"/>
          <w:szCs w:val="22"/>
        </w:rPr>
        <w:t xml:space="preserve"> </w:t>
      </w:r>
      <w:r w:rsidR="00AF1D8A" w:rsidRPr="00507ED6">
        <w:rPr>
          <w:sz w:val="22"/>
          <w:szCs w:val="22"/>
        </w:rPr>
        <w:t>E</w:t>
      </w:r>
      <w:r w:rsidR="00AF1D8A">
        <w:rPr>
          <w:sz w:val="22"/>
          <w:szCs w:val="22"/>
        </w:rPr>
        <w:t>.</w:t>
      </w:r>
      <w:r w:rsidR="00AF1D8A" w:rsidRPr="00507ED6">
        <w:rPr>
          <w:sz w:val="22"/>
          <w:szCs w:val="22"/>
        </w:rPr>
        <w:t>A</w:t>
      </w:r>
      <w:r w:rsidR="00AF1D8A">
        <w:rPr>
          <w:sz w:val="22"/>
          <w:szCs w:val="22"/>
        </w:rPr>
        <w:t>.</w:t>
      </w:r>
      <w:r w:rsidRPr="00507ED6">
        <w:rPr>
          <w:sz w:val="22"/>
          <w:szCs w:val="22"/>
        </w:rPr>
        <w:t>, Kovarik</w:t>
      </w:r>
      <w:r w:rsidR="00AF1D8A" w:rsidRPr="00AF1D8A">
        <w:rPr>
          <w:sz w:val="22"/>
          <w:szCs w:val="22"/>
        </w:rPr>
        <w:t xml:space="preserve"> </w:t>
      </w:r>
      <w:r w:rsidR="00AF1D8A" w:rsidRPr="00507ED6">
        <w:rPr>
          <w:sz w:val="22"/>
          <w:szCs w:val="22"/>
        </w:rPr>
        <w:t>J</w:t>
      </w:r>
      <w:r w:rsidR="00AF1D8A">
        <w:rPr>
          <w:sz w:val="22"/>
          <w:szCs w:val="22"/>
        </w:rPr>
        <w:t>.</w:t>
      </w:r>
      <w:r w:rsidR="00AF1D8A" w:rsidRPr="00507ED6">
        <w:rPr>
          <w:sz w:val="22"/>
          <w:szCs w:val="22"/>
        </w:rPr>
        <w:t>M</w:t>
      </w:r>
      <w:r w:rsidR="00AF1D8A">
        <w:rPr>
          <w:sz w:val="22"/>
          <w:szCs w:val="22"/>
        </w:rPr>
        <w:t>.</w:t>
      </w:r>
      <w:r w:rsidRPr="00507ED6">
        <w:rPr>
          <w:sz w:val="22"/>
          <w:szCs w:val="22"/>
        </w:rPr>
        <w:t>, Kutz</w:t>
      </w:r>
      <w:r w:rsidR="00AF1D8A" w:rsidRPr="00AF1D8A">
        <w:rPr>
          <w:sz w:val="22"/>
          <w:szCs w:val="22"/>
        </w:rPr>
        <w:t xml:space="preserve"> </w:t>
      </w:r>
      <w:r w:rsidR="00AF1D8A" w:rsidRPr="00507ED6">
        <w:rPr>
          <w:sz w:val="22"/>
          <w:szCs w:val="22"/>
        </w:rPr>
        <w:t>K</w:t>
      </w:r>
      <w:r w:rsidR="00AF1D8A">
        <w:rPr>
          <w:sz w:val="22"/>
          <w:szCs w:val="22"/>
        </w:rPr>
        <w:t>.</w:t>
      </w:r>
      <w:r w:rsidR="00A75BCD">
        <w:rPr>
          <w:sz w:val="22"/>
          <w:szCs w:val="22"/>
        </w:rPr>
        <w:t>,</w:t>
      </w:r>
      <w:r w:rsidRPr="00507ED6">
        <w:rPr>
          <w:sz w:val="22"/>
          <w:szCs w:val="22"/>
        </w:rPr>
        <w:t xml:space="preserve"> Minor influence of a fat-rich meal on the pharmacokinetics of a new o</w:t>
      </w:r>
      <w:r w:rsidR="00626C46">
        <w:rPr>
          <w:sz w:val="22"/>
          <w:szCs w:val="22"/>
        </w:rPr>
        <w:t>ral formulation of cyclosporine,</w:t>
      </w:r>
      <w:r w:rsidRPr="00507ED6">
        <w:rPr>
          <w:sz w:val="22"/>
          <w:szCs w:val="22"/>
        </w:rPr>
        <w:t xml:space="preserve"> Transplant</w:t>
      </w:r>
      <w:r w:rsidR="00A75BCD">
        <w:rPr>
          <w:sz w:val="22"/>
          <w:szCs w:val="22"/>
        </w:rPr>
        <w:t>.</w:t>
      </w:r>
      <w:r w:rsidRPr="00507ED6">
        <w:rPr>
          <w:sz w:val="22"/>
          <w:szCs w:val="22"/>
        </w:rPr>
        <w:t xml:space="preserve"> Proc</w:t>
      </w:r>
      <w:r w:rsidR="00A75BCD">
        <w:rPr>
          <w:sz w:val="22"/>
          <w:szCs w:val="22"/>
        </w:rPr>
        <w:t>.</w:t>
      </w:r>
      <w:r w:rsidR="00E348A0">
        <w:rPr>
          <w:sz w:val="22"/>
          <w:szCs w:val="22"/>
        </w:rPr>
        <w:t>,</w:t>
      </w:r>
      <w:r w:rsidR="00A75BCD">
        <w:rPr>
          <w:sz w:val="22"/>
          <w:szCs w:val="22"/>
        </w:rPr>
        <w:t xml:space="preserve"> 26</w:t>
      </w:r>
      <w:r w:rsidR="00E348A0">
        <w:rPr>
          <w:sz w:val="22"/>
          <w:szCs w:val="22"/>
        </w:rPr>
        <w:t>:</w:t>
      </w:r>
      <w:r w:rsidRPr="00507ED6">
        <w:rPr>
          <w:sz w:val="22"/>
          <w:szCs w:val="22"/>
        </w:rPr>
        <w:t>2957-2958</w:t>
      </w:r>
      <w:r w:rsidR="00E348A0">
        <w:rPr>
          <w:sz w:val="22"/>
          <w:szCs w:val="22"/>
        </w:rPr>
        <w:t>, 1994</w:t>
      </w:r>
    </w:p>
    <w:p w:rsidR="00083D1A" w:rsidRPr="00507ED6" w:rsidRDefault="00083D1A" w:rsidP="00100B48">
      <w:pPr>
        <w:pStyle w:val="ListParagraph"/>
        <w:numPr>
          <w:ilvl w:val="0"/>
          <w:numId w:val="17"/>
        </w:numPr>
        <w:spacing w:line="480" w:lineRule="auto"/>
        <w:jc w:val="both"/>
        <w:rPr>
          <w:sz w:val="22"/>
          <w:szCs w:val="22"/>
        </w:rPr>
      </w:pPr>
      <w:r w:rsidRPr="00507ED6">
        <w:rPr>
          <w:sz w:val="22"/>
          <w:szCs w:val="22"/>
        </w:rPr>
        <w:t>Woo</w:t>
      </w:r>
      <w:r w:rsidR="00E348A0" w:rsidRPr="00E348A0">
        <w:rPr>
          <w:sz w:val="22"/>
          <w:szCs w:val="22"/>
        </w:rPr>
        <w:t xml:space="preserve"> </w:t>
      </w:r>
      <w:r w:rsidR="00E348A0" w:rsidRPr="00507ED6">
        <w:rPr>
          <w:sz w:val="22"/>
          <w:szCs w:val="22"/>
        </w:rPr>
        <w:t>J</w:t>
      </w:r>
      <w:r w:rsidR="00E348A0">
        <w:rPr>
          <w:sz w:val="22"/>
          <w:szCs w:val="22"/>
        </w:rPr>
        <w:t>.</w:t>
      </w:r>
      <w:r w:rsidR="00E348A0" w:rsidRPr="00507ED6">
        <w:rPr>
          <w:sz w:val="22"/>
          <w:szCs w:val="22"/>
        </w:rPr>
        <w:t>S</w:t>
      </w:r>
      <w:r w:rsidR="00E348A0">
        <w:rPr>
          <w:sz w:val="22"/>
          <w:szCs w:val="22"/>
        </w:rPr>
        <w:t>.</w:t>
      </w:r>
      <w:r w:rsidRPr="00507ED6">
        <w:rPr>
          <w:sz w:val="22"/>
          <w:szCs w:val="22"/>
        </w:rPr>
        <w:t>, Kyoung</w:t>
      </w:r>
      <w:r w:rsidR="00E348A0" w:rsidRPr="00E348A0">
        <w:rPr>
          <w:sz w:val="22"/>
          <w:szCs w:val="22"/>
        </w:rPr>
        <w:t xml:space="preserve"> </w:t>
      </w:r>
      <w:r w:rsidR="00E348A0" w:rsidRPr="00507ED6">
        <w:rPr>
          <w:sz w:val="22"/>
          <w:szCs w:val="22"/>
        </w:rPr>
        <w:t>Y</w:t>
      </w:r>
      <w:r w:rsidR="00E348A0">
        <w:rPr>
          <w:sz w:val="22"/>
          <w:szCs w:val="22"/>
        </w:rPr>
        <w:t>.</w:t>
      </w:r>
      <w:r w:rsidRPr="00507ED6">
        <w:rPr>
          <w:sz w:val="22"/>
          <w:szCs w:val="22"/>
        </w:rPr>
        <w:t>, Hong</w:t>
      </w:r>
      <w:r w:rsidR="00E348A0" w:rsidRPr="00E348A0">
        <w:rPr>
          <w:sz w:val="22"/>
          <w:szCs w:val="22"/>
        </w:rPr>
        <w:t xml:space="preserve"> </w:t>
      </w:r>
      <w:r w:rsidR="00E348A0" w:rsidRPr="00507ED6">
        <w:rPr>
          <w:sz w:val="22"/>
          <w:szCs w:val="22"/>
        </w:rPr>
        <w:t>J</w:t>
      </w:r>
      <w:r w:rsidR="00E348A0">
        <w:rPr>
          <w:sz w:val="22"/>
          <w:szCs w:val="22"/>
        </w:rPr>
        <w:t>.</w:t>
      </w:r>
      <w:r w:rsidR="00E348A0" w:rsidRPr="00507ED6">
        <w:rPr>
          <w:sz w:val="22"/>
          <w:szCs w:val="22"/>
        </w:rPr>
        <w:t>Y</w:t>
      </w:r>
      <w:r w:rsidR="00E348A0">
        <w:rPr>
          <w:sz w:val="22"/>
          <w:szCs w:val="22"/>
        </w:rPr>
        <w:t>.</w:t>
      </w:r>
      <w:r w:rsidRPr="00507ED6">
        <w:rPr>
          <w:sz w:val="22"/>
          <w:szCs w:val="22"/>
        </w:rPr>
        <w:t>, Lim</w:t>
      </w:r>
      <w:r w:rsidR="00E348A0" w:rsidRPr="00E348A0">
        <w:rPr>
          <w:sz w:val="22"/>
          <w:szCs w:val="22"/>
        </w:rPr>
        <w:t xml:space="preserve"> </w:t>
      </w:r>
      <w:r w:rsidR="00E348A0" w:rsidRPr="00507ED6">
        <w:rPr>
          <w:sz w:val="22"/>
          <w:szCs w:val="22"/>
        </w:rPr>
        <w:t>S</w:t>
      </w:r>
      <w:r w:rsidR="00E348A0">
        <w:rPr>
          <w:sz w:val="22"/>
          <w:szCs w:val="22"/>
        </w:rPr>
        <w:t>.</w:t>
      </w:r>
      <w:r w:rsidR="00E348A0" w:rsidRPr="00507ED6">
        <w:rPr>
          <w:sz w:val="22"/>
          <w:szCs w:val="22"/>
        </w:rPr>
        <w:t>J</w:t>
      </w:r>
      <w:r w:rsidR="00E348A0">
        <w:rPr>
          <w:sz w:val="22"/>
          <w:szCs w:val="22"/>
        </w:rPr>
        <w:t>.</w:t>
      </w:r>
      <w:r w:rsidR="00A75BCD">
        <w:rPr>
          <w:sz w:val="22"/>
          <w:szCs w:val="22"/>
        </w:rPr>
        <w:t>,</w:t>
      </w:r>
      <w:r w:rsidRPr="00507ED6">
        <w:rPr>
          <w:sz w:val="22"/>
          <w:szCs w:val="22"/>
        </w:rPr>
        <w:t xml:space="preserve"> Reduced food-effect and enhanced bioavailability of a self-microemulsifying formulation of itraconazol</w:t>
      </w:r>
      <w:r w:rsidR="004B789C">
        <w:rPr>
          <w:sz w:val="22"/>
          <w:szCs w:val="22"/>
        </w:rPr>
        <w:t>e</w:t>
      </w:r>
      <w:r w:rsidR="00626C46">
        <w:rPr>
          <w:sz w:val="22"/>
          <w:szCs w:val="22"/>
        </w:rPr>
        <w:t xml:space="preserve"> in healthy volunteers,</w:t>
      </w:r>
      <w:r w:rsidRPr="00507ED6">
        <w:rPr>
          <w:sz w:val="22"/>
          <w:szCs w:val="22"/>
        </w:rPr>
        <w:t xml:space="preserve"> Eur</w:t>
      </w:r>
      <w:r w:rsidR="00A75BCD">
        <w:rPr>
          <w:sz w:val="22"/>
          <w:szCs w:val="22"/>
        </w:rPr>
        <w:t>.</w:t>
      </w:r>
      <w:r w:rsidRPr="00507ED6">
        <w:rPr>
          <w:sz w:val="22"/>
          <w:szCs w:val="22"/>
        </w:rPr>
        <w:t xml:space="preserve"> J</w:t>
      </w:r>
      <w:r w:rsidR="00A75BCD">
        <w:rPr>
          <w:sz w:val="22"/>
          <w:szCs w:val="22"/>
        </w:rPr>
        <w:t>.</w:t>
      </w:r>
      <w:r w:rsidRPr="00507ED6">
        <w:rPr>
          <w:sz w:val="22"/>
          <w:szCs w:val="22"/>
        </w:rPr>
        <w:t xml:space="preserve"> Pharm</w:t>
      </w:r>
      <w:r w:rsidR="00A75BCD">
        <w:rPr>
          <w:sz w:val="22"/>
          <w:szCs w:val="22"/>
        </w:rPr>
        <w:t>.</w:t>
      </w:r>
      <w:r w:rsidRPr="00507ED6">
        <w:rPr>
          <w:sz w:val="22"/>
          <w:szCs w:val="22"/>
        </w:rPr>
        <w:t xml:space="preserve"> Sci</w:t>
      </w:r>
      <w:r w:rsidR="00A75BCD">
        <w:rPr>
          <w:sz w:val="22"/>
          <w:szCs w:val="22"/>
        </w:rPr>
        <w:t>.</w:t>
      </w:r>
      <w:r w:rsidR="00E348A0">
        <w:rPr>
          <w:sz w:val="22"/>
          <w:szCs w:val="22"/>
        </w:rPr>
        <w:t>,</w:t>
      </w:r>
      <w:r w:rsidR="00A75BCD">
        <w:rPr>
          <w:sz w:val="22"/>
          <w:szCs w:val="22"/>
        </w:rPr>
        <w:t xml:space="preserve"> 33</w:t>
      </w:r>
      <w:r w:rsidR="00E348A0">
        <w:rPr>
          <w:sz w:val="22"/>
          <w:szCs w:val="22"/>
        </w:rPr>
        <w:t>:</w:t>
      </w:r>
      <w:r w:rsidRPr="00507ED6">
        <w:rPr>
          <w:sz w:val="22"/>
          <w:szCs w:val="22"/>
        </w:rPr>
        <w:t>159-165</w:t>
      </w:r>
      <w:r w:rsidR="00E348A0">
        <w:rPr>
          <w:sz w:val="22"/>
          <w:szCs w:val="22"/>
        </w:rPr>
        <w:t>, 2008</w:t>
      </w:r>
    </w:p>
    <w:p w:rsidR="00083D1A" w:rsidRPr="00507ED6" w:rsidRDefault="00A75BCD" w:rsidP="00100B48">
      <w:pPr>
        <w:pStyle w:val="EndnoteText"/>
        <w:numPr>
          <w:ilvl w:val="0"/>
          <w:numId w:val="17"/>
        </w:numPr>
        <w:spacing w:line="480" w:lineRule="auto"/>
        <w:rPr>
          <w:sz w:val="22"/>
          <w:szCs w:val="22"/>
        </w:rPr>
      </w:pPr>
      <w:r>
        <w:rPr>
          <w:sz w:val="22"/>
          <w:szCs w:val="22"/>
        </w:rPr>
        <w:t>R</w:t>
      </w:r>
      <w:r w:rsidR="00083D1A" w:rsidRPr="00507ED6">
        <w:rPr>
          <w:sz w:val="22"/>
          <w:szCs w:val="22"/>
        </w:rPr>
        <w:t>osano</w:t>
      </w:r>
      <w:r w:rsidR="00E348A0" w:rsidRPr="00E348A0">
        <w:rPr>
          <w:sz w:val="22"/>
          <w:szCs w:val="22"/>
        </w:rPr>
        <w:t xml:space="preserve"> </w:t>
      </w:r>
      <w:r w:rsidR="00E348A0" w:rsidRPr="00507ED6">
        <w:rPr>
          <w:sz w:val="22"/>
          <w:szCs w:val="22"/>
        </w:rPr>
        <w:t>H</w:t>
      </w:r>
      <w:r w:rsidR="00E348A0">
        <w:rPr>
          <w:sz w:val="22"/>
          <w:szCs w:val="22"/>
        </w:rPr>
        <w:t>.</w:t>
      </w:r>
      <w:r w:rsidR="00E348A0" w:rsidRPr="00507ED6">
        <w:rPr>
          <w:sz w:val="22"/>
          <w:szCs w:val="22"/>
        </w:rPr>
        <w:t>L</w:t>
      </w:r>
      <w:r w:rsidR="00E348A0">
        <w:rPr>
          <w:sz w:val="22"/>
          <w:szCs w:val="22"/>
        </w:rPr>
        <w:t>.</w:t>
      </w:r>
      <w:r w:rsidR="00626C46">
        <w:rPr>
          <w:sz w:val="22"/>
          <w:szCs w:val="22"/>
        </w:rPr>
        <w:t>, Introduction, i</w:t>
      </w:r>
      <w:r w:rsidR="00083D1A" w:rsidRPr="00507ED6">
        <w:rPr>
          <w:sz w:val="22"/>
          <w:szCs w:val="22"/>
        </w:rPr>
        <w:t>n</w:t>
      </w:r>
      <w:r w:rsidR="00626C46">
        <w:rPr>
          <w:sz w:val="22"/>
          <w:szCs w:val="22"/>
        </w:rPr>
        <w:t>:</w:t>
      </w:r>
      <w:r w:rsidR="00083D1A" w:rsidRPr="00507ED6">
        <w:rPr>
          <w:sz w:val="22"/>
          <w:szCs w:val="22"/>
        </w:rPr>
        <w:t xml:space="preserve"> Rosano</w:t>
      </w:r>
      <w:r w:rsidR="00E348A0" w:rsidRPr="00E348A0">
        <w:rPr>
          <w:sz w:val="22"/>
          <w:szCs w:val="22"/>
        </w:rPr>
        <w:t xml:space="preserve"> </w:t>
      </w:r>
      <w:r w:rsidR="00E348A0" w:rsidRPr="00507ED6">
        <w:rPr>
          <w:sz w:val="22"/>
          <w:szCs w:val="22"/>
        </w:rPr>
        <w:t>H</w:t>
      </w:r>
      <w:r w:rsidR="00E348A0">
        <w:rPr>
          <w:sz w:val="22"/>
          <w:szCs w:val="22"/>
        </w:rPr>
        <w:t>.</w:t>
      </w:r>
      <w:r w:rsidR="00E348A0" w:rsidRPr="00507ED6">
        <w:rPr>
          <w:sz w:val="22"/>
          <w:szCs w:val="22"/>
        </w:rPr>
        <w:t>L</w:t>
      </w:r>
      <w:r w:rsidR="00E348A0">
        <w:rPr>
          <w:sz w:val="22"/>
          <w:szCs w:val="22"/>
        </w:rPr>
        <w:t>.</w:t>
      </w:r>
      <w:r w:rsidR="00E348A0" w:rsidRPr="00507ED6">
        <w:rPr>
          <w:sz w:val="22"/>
          <w:szCs w:val="22"/>
        </w:rPr>
        <w:t xml:space="preserve"> </w:t>
      </w:r>
      <w:r w:rsidR="00083D1A" w:rsidRPr="00507ED6">
        <w:rPr>
          <w:sz w:val="22"/>
          <w:szCs w:val="22"/>
        </w:rPr>
        <w:t xml:space="preserve"> and </w:t>
      </w:r>
      <w:r w:rsidR="00626C46">
        <w:rPr>
          <w:sz w:val="22"/>
          <w:szCs w:val="22"/>
        </w:rPr>
        <w:t xml:space="preserve">Clausse </w:t>
      </w:r>
      <w:r w:rsidR="00E348A0">
        <w:rPr>
          <w:sz w:val="22"/>
          <w:szCs w:val="22"/>
        </w:rPr>
        <w:t xml:space="preserve">M. </w:t>
      </w:r>
      <w:r w:rsidR="00626C46">
        <w:rPr>
          <w:sz w:val="22"/>
          <w:szCs w:val="22"/>
        </w:rPr>
        <w:t>(</w:t>
      </w:r>
      <w:r w:rsidR="00E348A0">
        <w:rPr>
          <w:sz w:val="22"/>
          <w:szCs w:val="22"/>
        </w:rPr>
        <w:t>e</w:t>
      </w:r>
      <w:r>
        <w:rPr>
          <w:sz w:val="22"/>
          <w:szCs w:val="22"/>
        </w:rPr>
        <w:t>ds</w:t>
      </w:r>
      <w:r w:rsidR="00626C46">
        <w:rPr>
          <w:sz w:val="22"/>
          <w:szCs w:val="22"/>
        </w:rPr>
        <w:t>.)</w:t>
      </w:r>
      <w:r>
        <w:rPr>
          <w:sz w:val="22"/>
          <w:szCs w:val="22"/>
        </w:rPr>
        <w:t>,</w:t>
      </w:r>
      <w:r w:rsidR="00626C46">
        <w:rPr>
          <w:sz w:val="22"/>
          <w:szCs w:val="22"/>
        </w:rPr>
        <w:t xml:space="preserve"> Microemulsion System,</w:t>
      </w:r>
      <w:r w:rsidR="00083D1A" w:rsidRPr="00507ED6">
        <w:rPr>
          <w:sz w:val="22"/>
          <w:szCs w:val="22"/>
        </w:rPr>
        <w:t xml:space="preserve"> Informa</w:t>
      </w:r>
      <w:r w:rsidR="00626C46">
        <w:rPr>
          <w:sz w:val="22"/>
          <w:szCs w:val="22"/>
        </w:rPr>
        <w:t>, New York,</w:t>
      </w:r>
      <w:r w:rsidR="00E153C3">
        <w:rPr>
          <w:sz w:val="22"/>
          <w:szCs w:val="22"/>
        </w:rPr>
        <w:t xml:space="preserve"> USA,</w:t>
      </w:r>
      <w:r w:rsidR="00626C46">
        <w:rPr>
          <w:sz w:val="22"/>
          <w:szCs w:val="22"/>
        </w:rPr>
        <w:t xml:space="preserve"> </w:t>
      </w:r>
      <w:r w:rsidR="00083D1A" w:rsidRPr="00507ED6">
        <w:rPr>
          <w:sz w:val="22"/>
          <w:szCs w:val="22"/>
        </w:rPr>
        <w:t>p</w:t>
      </w:r>
      <w:r w:rsidR="00626C46">
        <w:rPr>
          <w:sz w:val="22"/>
          <w:szCs w:val="22"/>
        </w:rPr>
        <w:t>p.</w:t>
      </w:r>
      <w:r w:rsidR="00083D1A" w:rsidRPr="00507ED6">
        <w:rPr>
          <w:sz w:val="22"/>
          <w:szCs w:val="22"/>
        </w:rPr>
        <w:t xml:space="preserve"> xv-xix</w:t>
      </w:r>
      <w:r w:rsidR="000B37BF">
        <w:rPr>
          <w:sz w:val="22"/>
          <w:szCs w:val="22"/>
        </w:rPr>
        <w:t>, 1987</w:t>
      </w:r>
    </w:p>
    <w:p w:rsidR="00083D1A" w:rsidRPr="00507ED6" w:rsidRDefault="00626C46" w:rsidP="00100B48">
      <w:pPr>
        <w:pStyle w:val="EndnoteText"/>
        <w:numPr>
          <w:ilvl w:val="0"/>
          <w:numId w:val="17"/>
        </w:numPr>
        <w:spacing w:line="480" w:lineRule="auto"/>
        <w:rPr>
          <w:sz w:val="22"/>
          <w:szCs w:val="22"/>
        </w:rPr>
      </w:pPr>
      <w:r>
        <w:rPr>
          <w:sz w:val="22"/>
          <w:szCs w:val="22"/>
        </w:rPr>
        <w:t>S</w:t>
      </w:r>
      <w:r w:rsidR="00083D1A" w:rsidRPr="00507ED6">
        <w:rPr>
          <w:sz w:val="22"/>
          <w:szCs w:val="22"/>
        </w:rPr>
        <w:t>hah</w:t>
      </w:r>
      <w:r w:rsidR="00E348A0" w:rsidRPr="00E348A0">
        <w:rPr>
          <w:sz w:val="22"/>
          <w:szCs w:val="22"/>
        </w:rPr>
        <w:t xml:space="preserve"> </w:t>
      </w:r>
      <w:r w:rsidR="00E348A0" w:rsidRPr="00507ED6">
        <w:rPr>
          <w:sz w:val="22"/>
          <w:szCs w:val="22"/>
        </w:rPr>
        <w:t>D</w:t>
      </w:r>
      <w:r w:rsidR="00E348A0">
        <w:rPr>
          <w:sz w:val="22"/>
          <w:szCs w:val="22"/>
        </w:rPr>
        <w:t>.</w:t>
      </w:r>
      <w:r w:rsidR="00E348A0" w:rsidRPr="00507ED6">
        <w:rPr>
          <w:sz w:val="22"/>
          <w:szCs w:val="22"/>
        </w:rPr>
        <w:t>O</w:t>
      </w:r>
      <w:r w:rsidR="00E348A0">
        <w:rPr>
          <w:sz w:val="22"/>
          <w:szCs w:val="22"/>
        </w:rPr>
        <w:t>.</w:t>
      </w:r>
      <w:r>
        <w:rPr>
          <w:sz w:val="22"/>
          <w:szCs w:val="22"/>
        </w:rPr>
        <w:t>,</w:t>
      </w:r>
      <w:r w:rsidR="00083D1A" w:rsidRPr="00507ED6">
        <w:rPr>
          <w:sz w:val="22"/>
          <w:szCs w:val="22"/>
        </w:rPr>
        <w:t xml:space="preserve"> Micelles, microemulsions and monolayers: Quarter </w:t>
      </w:r>
      <w:r w:rsidR="00E348A0">
        <w:rPr>
          <w:sz w:val="22"/>
          <w:szCs w:val="22"/>
        </w:rPr>
        <w:t>c</w:t>
      </w:r>
      <w:r w:rsidR="00083D1A" w:rsidRPr="00507ED6">
        <w:rPr>
          <w:sz w:val="22"/>
          <w:szCs w:val="22"/>
        </w:rPr>
        <w:t xml:space="preserve">entury </w:t>
      </w:r>
      <w:r w:rsidR="00E348A0">
        <w:rPr>
          <w:sz w:val="22"/>
          <w:szCs w:val="22"/>
        </w:rPr>
        <w:t>p</w:t>
      </w:r>
      <w:r w:rsidR="00083D1A" w:rsidRPr="00507ED6">
        <w:rPr>
          <w:sz w:val="22"/>
          <w:szCs w:val="22"/>
        </w:rPr>
        <w:t>rogress at the</w:t>
      </w:r>
      <w:r>
        <w:rPr>
          <w:sz w:val="22"/>
          <w:szCs w:val="22"/>
        </w:rPr>
        <w:t xml:space="preserve"> University of Florida, i</w:t>
      </w:r>
      <w:r w:rsidR="00FC2E50" w:rsidRPr="00507ED6">
        <w:rPr>
          <w:sz w:val="22"/>
          <w:szCs w:val="22"/>
        </w:rPr>
        <w:t>n</w:t>
      </w:r>
      <w:r>
        <w:rPr>
          <w:sz w:val="22"/>
          <w:szCs w:val="22"/>
        </w:rPr>
        <w:t xml:space="preserve">: </w:t>
      </w:r>
      <w:r w:rsidR="00FC2E50" w:rsidRPr="00507ED6">
        <w:rPr>
          <w:sz w:val="22"/>
          <w:szCs w:val="22"/>
        </w:rPr>
        <w:t>Shah</w:t>
      </w:r>
      <w:r w:rsidR="00E348A0" w:rsidRPr="00E348A0">
        <w:rPr>
          <w:sz w:val="22"/>
          <w:szCs w:val="22"/>
        </w:rPr>
        <w:t xml:space="preserve"> </w:t>
      </w:r>
      <w:r w:rsidR="00E348A0">
        <w:rPr>
          <w:sz w:val="22"/>
          <w:szCs w:val="22"/>
        </w:rPr>
        <w:t>D.O.</w:t>
      </w:r>
      <w:r w:rsidR="00E348A0" w:rsidRPr="00507ED6">
        <w:rPr>
          <w:sz w:val="22"/>
          <w:szCs w:val="22"/>
        </w:rPr>
        <w:t xml:space="preserve"> </w:t>
      </w:r>
      <w:r w:rsidR="00083D1A" w:rsidRPr="00507ED6">
        <w:rPr>
          <w:sz w:val="22"/>
          <w:szCs w:val="22"/>
        </w:rPr>
        <w:t xml:space="preserve"> </w:t>
      </w:r>
      <w:r>
        <w:rPr>
          <w:sz w:val="22"/>
          <w:szCs w:val="22"/>
        </w:rPr>
        <w:t>(</w:t>
      </w:r>
      <w:r w:rsidR="00E348A0">
        <w:rPr>
          <w:sz w:val="22"/>
          <w:szCs w:val="22"/>
        </w:rPr>
        <w:t>e</w:t>
      </w:r>
      <w:r>
        <w:rPr>
          <w:sz w:val="22"/>
          <w:szCs w:val="22"/>
        </w:rPr>
        <w:t>ds.),</w:t>
      </w:r>
      <w:r w:rsidR="00083D1A" w:rsidRPr="00507ED6">
        <w:rPr>
          <w:sz w:val="22"/>
          <w:szCs w:val="22"/>
        </w:rPr>
        <w:t xml:space="preserve"> Micelles, microemulsion and mono</w:t>
      </w:r>
      <w:r w:rsidR="00EE762A">
        <w:rPr>
          <w:sz w:val="22"/>
          <w:szCs w:val="22"/>
        </w:rPr>
        <w:t>layers : Science and technology,</w:t>
      </w:r>
      <w:r w:rsidR="00083D1A" w:rsidRPr="00507ED6">
        <w:rPr>
          <w:sz w:val="22"/>
          <w:szCs w:val="22"/>
        </w:rPr>
        <w:t xml:space="preserve"> Informa</w:t>
      </w:r>
      <w:r>
        <w:rPr>
          <w:sz w:val="22"/>
          <w:szCs w:val="22"/>
        </w:rPr>
        <w:t>, New York</w:t>
      </w:r>
      <w:r w:rsidR="009307B4">
        <w:rPr>
          <w:sz w:val="22"/>
          <w:szCs w:val="22"/>
        </w:rPr>
        <w:t>,</w:t>
      </w:r>
      <w:r w:rsidR="00E153C3">
        <w:rPr>
          <w:sz w:val="22"/>
          <w:szCs w:val="22"/>
        </w:rPr>
        <w:t xml:space="preserve"> USA,</w:t>
      </w:r>
      <w:r w:rsidR="009307B4">
        <w:rPr>
          <w:sz w:val="22"/>
          <w:szCs w:val="22"/>
        </w:rPr>
        <w:t xml:space="preserve"> </w:t>
      </w:r>
      <w:r w:rsidR="00083D1A" w:rsidRPr="00507ED6">
        <w:rPr>
          <w:sz w:val="22"/>
          <w:szCs w:val="22"/>
        </w:rPr>
        <w:t>p</w:t>
      </w:r>
      <w:r>
        <w:rPr>
          <w:sz w:val="22"/>
          <w:szCs w:val="22"/>
        </w:rPr>
        <w:t>p.</w:t>
      </w:r>
      <w:r w:rsidR="00083D1A" w:rsidRPr="00507ED6">
        <w:rPr>
          <w:sz w:val="22"/>
          <w:szCs w:val="22"/>
        </w:rPr>
        <w:t xml:space="preserve"> 1-52</w:t>
      </w:r>
      <w:r w:rsidR="000B37BF">
        <w:rPr>
          <w:sz w:val="22"/>
          <w:szCs w:val="22"/>
        </w:rPr>
        <w:t>, 1999</w:t>
      </w:r>
    </w:p>
    <w:p w:rsidR="00E62469" w:rsidRPr="00507ED6" w:rsidRDefault="00E62469" w:rsidP="00100B48">
      <w:pPr>
        <w:pStyle w:val="EndnoteText"/>
        <w:numPr>
          <w:ilvl w:val="0"/>
          <w:numId w:val="17"/>
        </w:numPr>
        <w:spacing w:line="480" w:lineRule="auto"/>
        <w:rPr>
          <w:sz w:val="22"/>
          <w:szCs w:val="22"/>
        </w:rPr>
      </w:pPr>
      <w:r w:rsidRPr="00507ED6">
        <w:rPr>
          <w:sz w:val="22"/>
          <w:szCs w:val="22"/>
        </w:rPr>
        <w:lastRenderedPageBreak/>
        <w:t>Lawrence</w:t>
      </w:r>
      <w:r w:rsidR="00E348A0" w:rsidRPr="00E348A0">
        <w:rPr>
          <w:sz w:val="22"/>
          <w:szCs w:val="22"/>
        </w:rPr>
        <w:t xml:space="preserve"> </w:t>
      </w:r>
      <w:r w:rsidR="00E348A0" w:rsidRPr="00507ED6">
        <w:rPr>
          <w:sz w:val="22"/>
          <w:szCs w:val="22"/>
        </w:rPr>
        <w:t>M</w:t>
      </w:r>
      <w:r w:rsidR="00E348A0">
        <w:rPr>
          <w:sz w:val="22"/>
          <w:szCs w:val="22"/>
        </w:rPr>
        <w:t>.</w:t>
      </w:r>
      <w:r w:rsidR="00E348A0" w:rsidRPr="00507ED6">
        <w:rPr>
          <w:sz w:val="22"/>
          <w:szCs w:val="22"/>
        </w:rPr>
        <w:t>J</w:t>
      </w:r>
      <w:r w:rsidR="00E348A0">
        <w:rPr>
          <w:sz w:val="22"/>
          <w:szCs w:val="22"/>
        </w:rPr>
        <w:t>.</w:t>
      </w:r>
      <w:r w:rsidRPr="00507ED6">
        <w:rPr>
          <w:sz w:val="22"/>
          <w:szCs w:val="22"/>
        </w:rPr>
        <w:t>, Rees</w:t>
      </w:r>
      <w:r w:rsidR="00E348A0" w:rsidRPr="00E348A0">
        <w:rPr>
          <w:sz w:val="22"/>
          <w:szCs w:val="22"/>
        </w:rPr>
        <w:t xml:space="preserve"> </w:t>
      </w:r>
      <w:r w:rsidR="00E348A0" w:rsidRPr="00507ED6">
        <w:rPr>
          <w:sz w:val="22"/>
          <w:szCs w:val="22"/>
        </w:rPr>
        <w:t>G</w:t>
      </w:r>
      <w:r w:rsidR="00E348A0">
        <w:rPr>
          <w:sz w:val="22"/>
          <w:szCs w:val="22"/>
        </w:rPr>
        <w:t>.</w:t>
      </w:r>
      <w:r w:rsidR="00E348A0" w:rsidRPr="00507ED6">
        <w:rPr>
          <w:sz w:val="22"/>
          <w:szCs w:val="22"/>
        </w:rPr>
        <w:t>D</w:t>
      </w:r>
      <w:r w:rsidR="00E348A0">
        <w:rPr>
          <w:sz w:val="22"/>
          <w:szCs w:val="22"/>
        </w:rPr>
        <w:t>.</w:t>
      </w:r>
      <w:r w:rsidR="00812063">
        <w:rPr>
          <w:sz w:val="22"/>
          <w:szCs w:val="22"/>
        </w:rPr>
        <w:t>,</w:t>
      </w:r>
      <w:r w:rsidRPr="00507ED6">
        <w:rPr>
          <w:sz w:val="22"/>
          <w:szCs w:val="22"/>
        </w:rPr>
        <w:t xml:space="preserve"> Microemulsion-based media as novel drug delivery</w:t>
      </w:r>
      <w:r w:rsidR="00812063">
        <w:rPr>
          <w:sz w:val="22"/>
          <w:szCs w:val="22"/>
        </w:rPr>
        <w:t xml:space="preserve"> systems,</w:t>
      </w:r>
      <w:r w:rsidRPr="00507ED6">
        <w:rPr>
          <w:sz w:val="22"/>
          <w:szCs w:val="22"/>
        </w:rPr>
        <w:t xml:space="preserve"> Adv</w:t>
      </w:r>
      <w:r w:rsidR="00812063">
        <w:rPr>
          <w:sz w:val="22"/>
          <w:szCs w:val="22"/>
        </w:rPr>
        <w:t>.</w:t>
      </w:r>
      <w:r w:rsidRPr="00507ED6">
        <w:rPr>
          <w:sz w:val="22"/>
          <w:szCs w:val="22"/>
        </w:rPr>
        <w:t xml:space="preserve"> Drug Del</w:t>
      </w:r>
      <w:r w:rsidR="00772389">
        <w:rPr>
          <w:sz w:val="22"/>
          <w:szCs w:val="22"/>
        </w:rPr>
        <w:t>iv</w:t>
      </w:r>
      <w:r w:rsidR="00812063">
        <w:rPr>
          <w:sz w:val="22"/>
          <w:szCs w:val="22"/>
        </w:rPr>
        <w:t>.</w:t>
      </w:r>
      <w:r w:rsidRPr="00507ED6">
        <w:rPr>
          <w:sz w:val="22"/>
          <w:szCs w:val="22"/>
        </w:rPr>
        <w:t xml:space="preserve"> Rev.</w:t>
      </w:r>
      <w:r w:rsidR="00E348A0">
        <w:rPr>
          <w:sz w:val="22"/>
          <w:szCs w:val="22"/>
        </w:rPr>
        <w:t>,</w:t>
      </w:r>
      <w:r w:rsidRPr="00507ED6">
        <w:rPr>
          <w:sz w:val="22"/>
          <w:szCs w:val="22"/>
        </w:rPr>
        <w:t xml:space="preserve"> </w:t>
      </w:r>
      <w:r w:rsidR="00812063">
        <w:rPr>
          <w:sz w:val="22"/>
          <w:szCs w:val="22"/>
        </w:rPr>
        <w:t>45</w:t>
      </w:r>
      <w:r w:rsidR="00E348A0">
        <w:rPr>
          <w:sz w:val="22"/>
          <w:szCs w:val="22"/>
        </w:rPr>
        <w:t>:</w:t>
      </w:r>
      <w:r w:rsidRPr="00507ED6">
        <w:rPr>
          <w:sz w:val="22"/>
          <w:szCs w:val="22"/>
        </w:rPr>
        <w:t>89-121</w:t>
      </w:r>
      <w:r w:rsidR="00E348A0">
        <w:rPr>
          <w:sz w:val="22"/>
          <w:szCs w:val="22"/>
        </w:rPr>
        <w:t>, 2000</w:t>
      </w:r>
    </w:p>
    <w:p w:rsidR="00504CFA" w:rsidRPr="00E348A0" w:rsidRDefault="00504CFA" w:rsidP="00100B48">
      <w:pPr>
        <w:pStyle w:val="EndnoteText"/>
        <w:numPr>
          <w:ilvl w:val="0"/>
          <w:numId w:val="17"/>
        </w:numPr>
        <w:spacing w:line="480" w:lineRule="auto"/>
        <w:jc w:val="both"/>
        <w:rPr>
          <w:sz w:val="22"/>
          <w:szCs w:val="22"/>
        </w:rPr>
      </w:pPr>
      <w:r w:rsidRPr="00E348A0">
        <w:rPr>
          <w:sz w:val="22"/>
          <w:szCs w:val="22"/>
        </w:rPr>
        <w:t>Prajapati</w:t>
      </w:r>
      <w:r w:rsidR="00E348A0" w:rsidRPr="00E348A0">
        <w:rPr>
          <w:sz w:val="22"/>
          <w:szCs w:val="22"/>
        </w:rPr>
        <w:t xml:space="preserve"> H.N.</w:t>
      </w:r>
      <w:r w:rsidRPr="00E348A0">
        <w:rPr>
          <w:sz w:val="22"/>
          <w:szCs w:val="22"/>
        </w:rPr>
        <w:t>, Dalrymple</w:t>
      </w:r>
      <w:r w:rsidR="00E348A0" w:rsidRPr="00E348A0">
        <w:rPr>
          <w:sz w:val="22"/>
          <w:szCs w:val="22"/>
        </w:rPr>
        <w:t xml:space="preserve"> D.M.</w:t>
      </w:r>
      <w:r w:rsidR="009307B4" w:rsidRPr="00E348A0">
        <w:rPr>
          <w:sz w:val="22"/>
          <w:szCs w:val="22"/>
        </w:rPr>
        <w:t>, S</w:t>
      </w:r>
      <w:r w:rsidRPr="00E348A0">
        <w:rPr>
          <w:sz w:val="22"/>
          <w:szCs w:val="22"/>
        </w:rPr>
        <w:t>erajuddin</w:t>
      </w:r>
      <w:r w:rsidR="00E348A0" w:rsidRPr="00E348A0">
        <w:rPr>
          <w:sz w:val="22"/>
          <w:szCs w:val="22"/>
        </w:rPr>
        <w:t xml:space="preserve"> A.T.M.</w:t>
      </w:r>
      <w:r w:rsidR="009307B4" w:rsidRPr="00E348A0">
        <w:rPr>
          <w:sz w:val="22"/>
          <w:szCs w:val="22"/>
        </w:rPr>
        <w:t>,</w:t>
      </w:r>
      <w:r w:rsidRPr="00E348A0">
        <w:rPr>
          <w:sz w:val="22"/>
          <w:szCs w:val="22"/>
        </w:rPr>
        <w:t xml:space="preserve"> A comparative evaluation of mono-, di- and triglyceride of medium chain fatty acids by lipid/surfactant/water phase diagram, solubility determination and dispersion</w:t>
      </w:r>
      <w:r w:rsidR="004B789C" w:rsidRPr="00E348A0">
        <w:rPr>
          <w:sz w:val="22"/>
          <w:szCs w:val="22"/>
        </w:rPr>
        <w:t xml:space="preserve"> testing for</w:t>
      </w:r>
      <w:r w:rsidRPr="00E348A0">
        <w:rPr>
          <w:sz w:val="22"/>
          <w:szCs w:val="22"/>
        </w:rPr>
        <w:t xml:space="preserve"> application in pharmac</w:t>
      </w:r>
      <w:r w:rsidR="009307B4" w:rsidRPr="00E348A0">
        <w:rPr>
          <w:sz w:val="22"/>
          <w:szCs w:val="22"/>
        </w:rPr>
        <w:t>eutical dosage form development,</w:t>
      </w:r>
      <w:r w:rsidRPr="00E348A0">
        <w:rPr>
          <w:sz w:val="22"/>
          <w:szCs w:val="22"/>
        </w:rPr>
        <w:t xml:space="preserve"> Pharm</w:t>
      </w:r>
      <w:r w:rsidR="009307B4" w:rsidRPr="00E348A0">
        <w:rPr>
          <w:sz w:val="22"/>
          <w:szCs w:val="22"/>
        </w:rPr>
        <w:t>.</w:t>
      </w:r>
      <w:r w:rsidRPr="00E348A0">
        <w:rPr>
          <w:sz w:val="22"/>
          <w:szCs w:val="22"/>
        </w:rPr>
        <w:t xml:space="preserve"> Res</w:t>
      </w:r>
      <w:r w:rsidR="009307B4" w:rsidRPr="00E348A0">
        <w:rPr>
          <w:sz w:val="22"/>
          <w:szCs w:val="22"/>
        </w:rPr>
        <w:t>.</w:t>
      </w:r>
      <w:r w:rsidR="00E348A0">
        <w:rPr>
          <w:sz w:val="22"/>
          <w:szCs w:val="22"/>
        </w:rPr>
        <w:t>, 29:285-305, 2012</w:t>
      </w:r>
      <w:r w:rsidRPr="00E348A0">
        <w:rPr>
          <w:sz w:val="22"/>
          <w:szCs w:val="22"/>
        </w:rPr>
        <w:t xml:space="preserve"> </w:t>
      </w:r>
    </w:p>
    <w:p w:rsidR="00E62469" w:rsidRPr="00507ED6" w:rsidRDefault="00E62469" w:rsidP="00100B48">
      <w:pPr>
        <w:pStyle w:val="ListParagraph"/>
        <w:numPr>
          <w:ilvl w:val="0"/>
          <w:numId w:val="17"/>
        </w:numPr>
        <w:spacing w:line="480" w:lineRule="auto"/>
        <w:jc w:val="both"/>
        <w:rPr>
          <w:sz w:val="22"/>
          <w:szCs w:val="22"/>
        </w:rPr>
      </w:pPr>
      <w:r w:rsidRPr="00E348A0">
        <w:rPr>
          <w:sz w:val="22"/>
          <w:szCs w:val="22"/>
        </w:rPr>
        <w:t>Pouton</w:t>
      </w:r>
      <w:r w:rsidR="000B37BF" w:rsidRPr="000B37BF">
        <w:rPr>
          <w:sz w:val="22"/>
          <w:szCs w:val="22"/>
        </w:rPr>
        <w:t xml:space="preserve"> </w:t>
      </w:r>
      <w:r w:rsidR="000B37BF" w:rsidRPr="00E348A0">
        <w:rPr>
          <w:sz w:val="22"/>
          <w:szCs w:val="22"/>
        </w:rPr>
        <w:t>C.W.</w:t>
      </w:r>
      <w:r w:rsidR="009307B4" w:rsidRPr="00E348A0">
        <w:rPr>
          <w:sz w:val="22"/>
          <w:szCs w:val="22"/>
        </w:rPr>
        <w:t>,</w:t>
      </w:r>
      <w:r w:rsidRPr="00E348A0">
        <w:rPr>
          <w:sz w:val="22"/>
          <w:szCs w:val="22"/>
        </w:rPr>
        <w:t xml:space="preserve"> Lipid formulations for</w:t>
      </w:r>
      <w:r w:rsidR="004B789C" w:rsidRPr="00E348A0">
        <w:rPr>
          <w:sz w:val="22"/>
          <w:szCs w:val="22"/>
        </w:rPr>
        <w:t xml:space="preserve"> oral administration of drugs: N</w:t>
      </w:r>
      <w:r w:rsidRPr="00E348A0">
        <w:rPr>
          <w:sz w:val="22"/>
          <w:szCs w:val="22"/>
        </w:rPr>
        <w:t>on-emulsifying, self-emulsifying and self-microem</w:t>
      </w:r>
      <w:r w:rsidR="009307B4" w:rsidRPr="00E348A0">
        <w:rPr>
          <w:sz w:val="22"/>
          <w:szCs w:val="22"/>
        </w:rPr>
        <w:t>ulsifyi</w:t>
      </w:r>
      <w:r w:rsidR="009307B4">
        <w:rPr>
          <w:sz w:val="22"/>
          <w:szCs w:val="22"/>
        </w:rPr>
        <w:t>ng drug delivery systems,</w:t>
      </w:r>
      <w:r w:rsidRPr="00507ED6">
        <w:rPr>
          <w:sz w:val="22"/>
          <w:szCs w:val="22"/>
        </w:rPr>
        <w:t xml:space="preserve"> Eur</w:t>
      </w:r>
      <w:r w:rsidR="009307B4">
        <w:rPr>
          <w:sz w:val="22"/>
          <w:szCs w:val="22"/>
        </w:rPr>
        <w:t>.</w:t>
      </w:r>
      <w:r w:rsidRPr="00507ED6">
        <w:rPr>
          <w:sz w:val="22"/>
          <w:szCs w:val="22"/>
        </w:rPr>
        <w:t xml:space="preserve"> J</w:t>
      </w:r>
      <w:r w:rsidR="009307B4">
        <w:rPr>
          <w:sz w:val="22"/>
          <w:szCs w:val="22"/>
        </w:rPr>
        <w:t>.</w:t>
      </w:r>
      <w:r w:rsidRPr="00507ED6">
        <w:rPr>
          <w:sz w:val="22"/>
          <w:szCs w:val="22"/>
        </w:rPr>
        <w:t xml:space="preserve"> Pharm</w:t>
      </w:r>
      <w:r w:rsidR="009307B4">
        <w:rPr>
          <w:sz w:val="22"/>
          <w:szCs w:val="22"/>
        </w:rPr>
        <w:t>.</w:t>
      </w:r>
      <w:r w:rsidRPr="00507ED6">
        <w:rPr>
          <w:sz w:val="22"/>
          <w:szCs w:val="22"/>
        </w:rPr>
        <w:t xml:space="preserve"> Sci</w:t>
      </w:r>
      <w:r w:rsidR="009307B4">
        <w:rPr>
          <w:sz w:val="22"/>
          <w:szCs w:val="22"/>
        </w:rPr>
        <w:t>.</w:t>
      </w:r>
      <w:r w:rsidR="000B37BF">
        <w:rPr>
          <w:sz w:val="22"/>
          <w:szCs w:val="22"/>
        </w:rPr>
        <w:t>,</w:t>
      </w:r>
      <w:r w:rsidR="009307B4">
        <w:rPr>
          <w:sz w:val="22"/>
          <w:szCs w:val="22"/>
        </w:rPr>
        <w:t xml:space="preserve"> 11</w:t>
      </w:r>
      <w:r w:rsidR="000B37BF">
        <w:rPr>
          <w:sz w:val="22"/>
          <w:szCs w:val="22"/>
        </w:rPr>
        <w:t>:</w:t>
      </w:r>
      <w:r w:rsidRPr="00507ED6">
        <w:rPr>
          <w:sz w:val="22"/>
          <w:szCs w:val="22"/>
        </w:rPr>
        <w:t>S93-S98</w:t>
      </w:r>
      <w:r w:rsidR="000B37BF">
        <w:rPr>
          <w:sz w:val="22"/>
          <w:szCs w:val="22"/>
        </w:rPr>
        <w:t>, 2000</w:t>
      </w:r>
      <w:r w:rsidRPr="00507ED6">
        <w:rPr>
          <w:sz w:val="22"/>
          <w:szCs w:val="22"/>
        </w:rPr>
        <w:t>.</w:t>
      </w:r>
    </w:p>
    <w:p w:rsidR="00E62469" w:rsidRPr="00507ED6" w:rsidRDefault="00E62469" w:rsidP="00100B48">
      <w:pPr>
        <w:pStyle w:val="ListParagraph"/>
        <w:numPr>
          <w:ilvl w:val="0"/>
          <w:numId w:val="17"/>
        </w:numPr>
        <w:spacing w:line="480" w:lineRule="auto"/>
        <w:jc w:val="both"/>
        <w:rPr>
          <w:sz w:val="22"/>
          <w:szCs w:val="22"/>
        </w:rPr>
      </w:pPr>
      <w:r w:rsidRPr="00507ED6">
        <w:rPr>
          <w:sz w:val="22"/>
          <w:szCs w:val="22"/>
        </w:rPr>
        <w:t>Pouton</w:t>
      </w:r>
      <w:r w:rsidR="000B37BF" w:rsidRPr="000B37BF">
        <w:rPr>
          <w:sz w:val="22"/>
          <w:szCs w:val="22"/>
        </w:rPr>
        <w:t xml:space="preserve"> </w:t>
      </w:r>
      <w:r w:rsidR="000B37BF" w:rsidRPr="00507ED6">
        <w:rPr>
          <w:sz w:val="22"/>
          <w:szCs w:val="22"/>
        </w:rPr>
        <w:t>C</w:t>
      </w:r>
      <w:r w:rsidR="000B37BF">
        <w:rPr>
          <w:sz w:val="22"/>
          <w:szCs w:val="22"/>
        </w:rPr>
        <w:t>.</w:t>
      </w:r>
      <w:r w:rsidR="000B37BF" w:rsidRPr="00507ED6">
        <w:rPr>
          <w:sz w:val="22"/>
          <w:szCs w:val="22"/>
        </w:rPr>
        <w:t>W.</w:t>
      </w:r>
      <w:r w:rsidR="009307B4">
        <w:rPr>
          <w:sz w:val="22"/>
          <w:szCs w:val="22"/>
        </w:rPr>
        <w:t>,</w:t>
      </w:r>
      <w:r w:rsidRPr="00507ED6">
        <w:rPr>
          <w:sz w:val="22"/>
          <w:szCs w:val="22"/>
        </w:rPr>
        <w:t xml:space="preserve"> Formulation of poorly water-soluble drugs for oral administration: Physicochemical and physiological issues and the lipid fo</w:t>
      </w:r>
      <w:r w:rsidR="009307B4">
        <w:rPr>
          <w:sz w:val="22"/>
          <w:szCs w:val="22"/>
        </w:rPr>
        <w:t>rmulation classification system,</w:t>
      </w:r>
      <w:r w:rsidR="009307B4" w:rsidRPr="00507ED6">
        <w:rPr>
          <w:sz w:val="22"/>
          <w:szCs w:val="22"/>
        </w:rPr>
        <w:t xml:space="preserve"> Eur</w:t>
      </w:r>
      <w:r w:rsidR="009307B4">
        <w:rPr>
          <w:sz w:val="22"/>
          <w:szCs w:val="22"/>
        </w:rPr>
        <w:t>.</w:t>
      </w:r>
      <w:r w:rsidRPr="00507ED6">
        <w:rPr>
          <w:sz w:val="22"/>
          <w:szCs w:val="22"/>
        </w:rPr>
        <w:t xml:space="preserve"> J</w:t>
      </w:r>
      <w:r w:rsidR="009307B4">
        <w:rPr>
          <w:sz w:val="22"/>
          <w:szCs w:val="22"/>
        </w:rPr>
        <w:t>.</w:t>
      </w:r>
      <w:r w:rsidRPr="00507ED6">
        <w:rPr>
          <w:sz w:val="22"/>
          <w:szCs w:val="22"/>
        </w:rPr>
        <w:t xml:space="preserve"> Pharm</w:t>
      </w:r>
      <w:r w:rsidR="009307B4">
        <w:rPr>
          <w:sz w:val="22"/>
          <w:szCs w:val="22"/>
        </w:rPr>
        <w:t>.</w:t>
      </w:r>
      <w:r w:rsidRPr="00507ED6">
        <w:rPr>
          <w:sz w:val="22"/>
          <w:szCs w:val="22"/>
        </w:rPr>
        <w:t xml:space="preserve"> Sci</w:t>
      </w:r>
      <w:r w:rsidR="009307B4">
        <w:rPr>
          <w:sz w:val="22"/>
          <w:szCs w:val="22"/>
        </w:rPr>
        <w:t>.</w:t>
      </w:r>
      <w:r w:rsidR="000B37BF">
        <w:rPr>
          <w:sz w:val="22"/>
          <w:szCs w:val="22"/>
        </w:rPr>
        <w:t>,</w:t>
      </w:r>
      <w:r w:rsidR="009307B4">
        <w:rPr>
          <w:sz w:val="22"/>
          <w:szCs w:val="22"/>
        </w:rPr>
        <w:t xml:space="preserve"> 29</w:t>
      </w:r>
      <w:r w:rsidR="000B37BF">
        <w:rPr>
          <w:sz w:val="22"/>
          <w:szCs w:val="22"/>
        </w:rPr>
        <w:t>:</w:t>
      </w:r>
      <w:r w:rsidRPr="00507ED6">
        <w:rPr>
          <w:sz w:val="22"/>
          <w:szCs w:val="22"/>
        </w:rPr>
        <w:t>278-287</w:t>
      </w:r>
      <w:r w:rsidR="000B37BF">
        <w:rPr>
          <w:sz w:val="22"/>
          <w:szCs w:val="22"/>
        </w:rPr>
        <w:t>, 2006</w:t>
      </w:r>
    </w:p>
    <w:p w:rsidR="00E62469" w:rsidRPr="00507ED6" w:rsidRDefault="00E62469" w:rsidP="00100B48">
      <w:pPr>
        <w:pStyle w:val="ListParagraph"/>
        <w:numPr>
          <w:ilvl w:val="0"/>
          <w:numId w:val="17"/>
        </w:numPr>
        <w:spacing w:line="480" w:lineRule="auto"/>
        <w:jc w:val="both"/>
        <w:rPr>
          <w:sz w:val="22"/>
          <w:szCs w:val="22"/>
        </w:rPr>
      </w:pPr>
      <w:r w:rsidRPr="00507ED6">
        <w:rPr>
          <w:sz w:val="22"/>
          <w:szCs w:val="22"/>
        </w:rPr>
        <w:t>Jannin</w:t>
      </w:r>
      <w:r w:rsidR="000B37BF" w:rsidRPr="000B37BF">
        <w:rPr>
          <w:sz w:val="22"/>
          <w:szCs w:val="22"/>
        </w:rPr>
        <w:t xml:space="preserve"> </w:t>
      </w:r>
      <w:r w:rsidR="000B37BF" w:rsidRPr="00507ED6">
        <w:rPr>
          <w:sz w:val="22"/>
          <w:szCs w:val="22"/>
        </w:rPr>
        <w:t>V</w:t>
      </w:r>
      <w:r w:rsidR="000B37BF">
        <w:rPr>
          <w:sz w:val="22"/>
          <w:szCs w:val="22"/>
        </w:rPr>
        <w:t>.</w:t>
      </w:r>
      <w:r w:rsidRPr="00507ED6">
        <w:rPr>
          <w:sz w:val="22"/>
          <w:szCs w:val="22"/>
        </w:rPr>
        <w:t>, Musakhanian</w:t>
      </w:r>
      <w:r w:rsidR="000B37BF" w:rsidRPr="000B37BF">
        <w:rPr>
          <w:sz w:val="22"/>
          <w:szCs w:val="22"/>
        </w:rPr>
        <w:t xml:space="preserve"> </w:t>
      </w:r>
      <w:r w:rsidR="000B37BF" w:rsidRPr="00507ED6">
        <w:rPr>
          <w:sz w:val="22"/>
          <w:szCs w:val="22"/>
        </w:rPr>
        <w:t>J</w:t>
      </w:r>
      <w:r w:rsidR="000B37BF">
        <w:rPr>
          <w:sz w:val="22"/>
          <w:szCs w:val="22"/>
        </w:rPr>
        <w:t>.</w:t>
      </w:r>
      <w:r w:rsidRPr="00507ED6">
        <w:rPr>
          <w:sz w:val="22"/>
          <w:szCs w:val="22"/>
        </w:rPr>
        <w:t>, Marchaud</w:t>
      </w:r>
      <w:r w:rsidR="000B37BF" w:rsidRPr="000B37BF">
        <w:rPr>
          <w:sz w:val="22"/>
          <w:szCs w:val="22"/>
        </w:rPr>
        <w:t xml:space="preserve"> </w:t>
      </w:r>
      <w:r w:rsidR="000B37BF" w:rsidRPr="00507ED6">
        <w:rPr>
          <w:sz w:val="22"/>
          <w:szCs w:val="22"/>
        </w:rPr>
        <w:t>D</w:t>
      </w:r>
      <w:r w:rsidR="000B37BF">
        <w:rPr>
          <w:sz w:val="22"/>
          <w:szCs w:val="22"/>
        </w:rPr>
        <w:t>.,</w:t>
      </w:r>
      <w:r w:rsidRPr="00507ED6">
        <w:rPr>
          <w:sz w:val="22"/>
          <w:szCs w:val="22"/>
        </w:rPr>
        <w:t xml:space="preserve"> Approaches for the development of solid and semi</w:t>
      </w:r>
      <w:r w:rsidR="009307B4">
        <w:rPr>
          <w:sz w:val="22"/>
          <w:szCs w:val="22"/>
        </w:rPr>
        <w:t>-solid lipid-based formulations,</w:t>
      </w:r>
      <w:r w:rsidRPr="00507ED6">
        <w:rPr>
          <w:sz w:val="22"/>
          <w:szCs w:val="22"/>
        </w:rPr>
        <w:t xml:space="preserve"> Adv</w:t>
      </w:r>
      <w:r w:rsidR="009307B4">
        <w:rPr>
          <w:sz w:val="22"/>
          <w:szCs w:val="22"/>
        </w:rPr>
        <w:t>.</w:t>
      </w:r>
      <w:r w:rsidRPr="00507ED6">
        <w:rPr>
          <w:sz w:val="22"/>
          <w:szCs w:val="22"/>
        </w:rPr>
        <w:t xml:space="preserve"> Drug Del</w:t>
      </w:r>
      <w:r w:rsidR="00772389">
        <w:rPr>
          <w:sz w:val="22"/>
          <w:szCs w:val="22"/>
        </w:rPr>
        <w:t>iv</w:t>
      </w:r>
      <w:r w:rsidR="009307B4">
        <w:rPr>
          <w:sz w:val="22"/>
          <w:szCs w:val="22"/>
        </w:rPr>
        <w:t>.</w:t>
      </w:r>
      <w:r w:rsidRPr="00507ED6">
        <w:rPr>
          <w:sz w:val="22"/>
          <w:szCs w:val="22"/>
        </w:rPr>
        <w:t xml:space="preserve"> Rev</w:t>
      </w:r>
      <w:r w:rsidR="009307B4">
        <w:rPr>
          <w:sz w:val="22"/>
          <w:szCs w:val="22"/>
        </w:rPr>
        <w:t>.</w:t>
      </w:r>
      <w:r w:rsidR="000B37BF">
        <w:rPr>
          <w:sz w:val="22"/>
          <w:szCs w:val="22"/>
        </w:rPr>
        <w:t>,</w:t>
      </w:r>
      <w:r w:rsidR="009307B4">
        <w:rPr>
          <w:sz w:val="22"/>
          <w:szCs w:val="22"/>
        </w:rPr>
        <w:t xml:space="preserve"> 60</w:t>
      </w:r>
      <w:r w:rsidR="000B37BF">
        <w:rPr>
          <w:sz w:val="22"/>
          <w:szCs w:val="22"/>
        </w:rPr>
        <w:t>:</w:t>
      </w:r>
      <w:r w:rsidRPr="00507ED6">
        <w:rPr>
          <w:sz w:val="22"/>
          <w:szCs w:val="22"/>
        </w:rPr>
        <w:t>734-746</w:t>
      </w:r>
      <w:r w:rsidR="000B37BF">
        <w:rPr>
          <w:sz w:val="22"/>
          <w:szCs w:val="22"/>
        </w:rPr>
        <w:t>, 2008</w:t>
      </w:r>
    </w:p>
    <w:p w:rsidR="00E62469" w:rsidRPr="00507ED6" w:rsidRDefault="00E62469" w:rsidP="00100B48">
      <w:pPr>
        <w:pStyle w:val="ListParagraph"/>
        <w:numPr>
          <w:ilvl w:val="0"/>
          <w:numId w:val="17"/>
        </w:numPr>
        <w:spacing w:line="480" w:lineRule="auto"/>
        <w:jc w:val="both"/>
        <w:rPr>
          <w:sz w:val="22"/>
          <w:szCs w:val="22"/>
        </w:rPr>
      </w:pPr>
      <w:r w:rsidRPr="00507ED6">
        <w:rPr>
          <w:sz w:val="22"/>
          <w:szCs w:val="22"/>
        </w:rPr>
        <w:t>Cannon</w:t>
      </w:r>
      <w:r w:rsidR="000B37BF" w:rsidRPr="000B37BF">
        <w:rPr>
          <w:sz w:val="22"/>
          <w:szCs w:val="22"/>
        </w:rPr>
        <w:t xml:space="preserve"> </w:t>
      </w:r>
      <w:r w:rsidR="000B37BF" w:rsidRPr="00507ED6">
        <w:rPr>
          <w:sz w:val="22"/>
          <w:szCs w:val="22"/>
        </w:rPr>
        <w:t>J</w:t>
      </w:r>
      <w:r w:rsidR="000B37BF">
        <w:rPr>
          <w:sz w:val="22"/>
          <w:szCs w:val="22"/>
        </w:rPr>
        <w:t>.</w:t>
      </w:r>
      <w:r w:rsidR="000B37BF" w:rsidRPr="00507ED6">
        <w:rPr>
          <w:sz w:val="22"/>
          <w:szCs w:val="22"/>
        </w:rPr>
        <w:t>B</w:t>
      </w:r>
      <w:r w:rsidR="000B37BF">
        <w:rPr>
          <w:sz w:val="22"/>
          <w:szCs w:val="22"/>
        </w:rPr>
        <w:t>.</w:t>
      </w:r>
      <w:r w:rsidRPr="00507ED6">
        <w:rPr>
          <w:sz w:val="22"/>
          <w:szCs w:val="22"/>
        </w:rPr>
        <w:t>, Long</w:t>
      </w:r>
      <w:r w:rsidR="000B37BF" w:rsidRPr="000B37BF">
        <w:rPr>
          <w:sz w:val="22"/>
          <w:szCs w:val="22"/>
        </w:rPr>
        <w:t xml:space="preserve"> </w:t>
      </w:r>
      <w:r w:rsidR="000B37BF" w:rsidRPr="00507ED6">
        <w:rPr>
          <w:sz w:val="22"/>
          <w:szCs w:val="22"/>
        </w:rPr>
        <w:t>M</w:t>
      </w:r>
      <w:r w:rsidR="000B37BF">
        <w:rPr>
          <w:sz w:val="22"/>
          <w:szCs w:val="22"/>
        </w:rPr>
        <w:t>.</w:t>
      </w:r>
      <w:r w:rsidR="000B37BF" w:rsidRPr="00507ED6">
        <w:rPr>
          <w:sz w:val="22"/>
          <w:szCs w:val="22"/>
        </w:rPr>
        <w:t>A</w:t>
      </w:r>
      <w:r w:rsidR="000B37BF">
        <w:rPr>
          <w:sz w:val="22"/>
          <w:szCs w:val="22"/>
        </w:rPr>
        <w:t>.</w:t>
      </w:r>
      <w:r w:rsidR="009307B4">
        <w:rPr>
          <w:sz w:val="22"/>
          <w:szCs w:val="22"/>
        </w:rPr>
        <w:t>,</w:t>
      </w:r>
      <w:r w:rsidRPr="00507ED6">
        <w:rPr>
          <w:sz w:val="22"/>
          <w:szCs w:val="22"/>
        </w:rPr>
        <w:t xml:space="preserve"> Emulsions, microemulsions, and lipid-based drug delivery systems for drug solubilization and delive</w:t>
      </w:r>
      <w:r w:rsidR="009307B4">
        <w:rPr>
          <w:sz w:val="22"/>
          <w:szCs w:val="22"/>
        </w:rPr>
        <w:t>ry – Part II: Oral applications, in:</w:t>
      </w:r>
      <w:r w:rsidRPr="00507ED6">
        <w:rPr>
          <w:sz w:val="22"/>
          <w:szCs w:val="22"/>
        </w:rPr>
        <w:t xml:space="preserve"> </w:t>
      </w:r>
      <w:r w:rsidR="009307B4">
        <w:rPr>
          <w:sz w:val="22"/>
          <w:szCs w:val="22"/>
        </w:rPr>
        <w:t>Liu</w:t>
      </w:r>
      <w:r w:rsidR="000B37BF" w:rsidRPr="000B37BF">
        <w:rPr>
          <w:sz w:val="22"/>
          <w:szCs w:val="22"/>
        </w:rPr>
        <w:t xml:space="preserve"> </w:t>
      </w:r>
      <w:r w:rsidR="000B37BF">
        <w:rPr>
          <w:sz w:val="22"/>
          <w:szCs w:val="22"/>
        </w:rPr>
        <w:t>R.</w:t>
      </w:r>
      <w:r w:rsidR="009307B4" w:rsidRPr="00507ED6">
        <w:rPr>
          <w:sz w:val="22"/>
          <w:szCs w:val="22"/>
        </w:rPr>
        <w:t xml:space="preserve"> </w:t>
      </w:r>
      <w:r w:rsidR="009307B4">
        <w:rPr>
          <w:sz w:val="22"/>
          <w:szCs w:val="22"/>
        </w:rPr>
        <w:t>(</w:t>
      </w:r>
      <w:r w:rsidR="000B37BF">
        <w:rPr>
          <w:sz w:val="22"/>
          <w:szCs w:val="22"/>
        </w:rPr>
        <w:t>d</w:t>
      </w:r>
      <w:r w:rsidR="009307B4" w:rsidRPr="00507ED6">
        <w:rPr>
          <w:sz w:val="22"/>
          <w:szCs w:val="22"/>
        </w:rPr>
        <w:t>d</w:t>
      </w:r>
      <w:r w:rsidR="009307B4">
        <w:rPr>
          <w:sz w:val="22"/>
          <w:szCs w:val="22"/>
        </w:rPr>
        <w:t>),</w:t>
      </w:r>
      <w:r w:rsidR="009307B4" w:rsidRPr="00507ED6">
        <w:rPr>
          <w:sz w:val="22"/>
          <w:szCs w:val="22"/>
        </w:rPr>
        <w:t xml:space="preserve"> </w:t>
      </w:r>
      <w:r w:rsidRPr="00507ED6">
        <w:rPr>
          <w:sz w:val="22"/>
          <w:szCs w:val="22"/>
        </w:rPr>
        <w:t>W</w:t>
      </w:r>
      <w:r w:rsidR="009307B4">
        <w:rPr>
          <w:sz w:val="22"/>
          <w:szCs w:val="22"/>
        </w:rPr>
        <w:t>ater-Insoluble Drug Formulation,</w:t>
      </w:r>
      <w:r w:rsidRPr="00507ED6">
        <w:rPr>
          <w:sz w:val="22"/>
          <w:szCs w:val="22"/>
        </w:rPr>
        <w:t xml:space="preserve"> </w:t>
      </w:r>
      <w:r w:rsidR="009307B4">
        <w:rPr>
          <w:sz w:val="22"/>
          <w:szCs w:val="22"/>
        </w:rPr>
        <w:t>CRC Press, Boca Raton, Florida, USA</w:t>
      </w:r>
      <w:r w:rsidRPr="00507ED6">
        <w:rPr>
          <w:sz w:val="22"/>
          <w:szCs w:val="22"/>
        </w:rPr>
        <w:t>, pp. 227-253</w:t>
      </w:r>
      <w:r w:rsidR="000B37BF">
        <w:rPr>
          <w:sz w:val="22"/>
          <w:szCs w:val="22"/>
        </w:rPr>
        <w:t>, 2008,</w:t>
      </w:r>
    </w:p>
    <w:p w:rsidR="00E12E5F" w:rsidRPr="00507ED6" w:rsidRDefault="00E12E5F" w:rsidP="00100B48">
      <w:pPr>
        <w:pStyle w:val="EndnoteText"/>
        <w:numPr>
          <w:ilvl w:val="0"/>
          <w:numId w:val="17"/>
        </w:numPr>
        <w:tabs>
          <w:tab w:val="left" w:pos="540"/>
        </w:tabs>
        <w:spacing w:line="480" w:lineRule="auto"/>
        <w:rPr>
          <w:sz w:val="22"/>
          <w:szCs w:val="22"/>
        </w:rPr>
      </w:pPr>
      <w:r w:rsidRPr="00507ED6">
        <w:rPr>
          <w:sz w:val="22"/>
          <w:szCs w:val="22"/>
        </w:rPr>
        <w:t>Mullertz</w:t>
      </w:r>
      <w:r w:rsidR="000B37BF" w:rsidRPr="000B37BF">
        <w:rPr>
          <w:sz w:val="22"/>
          <w:szCs w:val="22"/>
        </w:rPr>
        <w:t xml:space="preserve"> </w:t>
      </w:r>
      <w:r w:rsidR="000B37BF" w:rsidRPr="00507ED6">
        <w:rPr>
          <w:sz w:val="22"/>
          <w:szCs w:val="22"/>
        </w:rPr>
        <w:t>A</w:t>
      </w:r>
      <w:r w:rsidR="000B37BF">
        <w:rPr>
          <w:sz w:val="22"/>
          <w:szCs w:val="22"/>
        </w:rPr>
        <w:t>.</w:t>
      </w:r>
      <w:r w:rsidRPr="00507ED6">
        <w:rPr>
          <w:sz w:val="22"/>
          <w:szCs w:val="22"/>
        </w:rPr>
        <w:t>, Ogbonna</w:t>
      </w:r>
      <w:r w:rsidR="000B37BF" w:rsidRPr="000B37BF">
        <w:rPr>
          <w:sz w:val="22"/>
          <w:szCs w:val="22"/>
        </w:rPr>
        <w:t xml:space="preserve"> </w:t>
      </w:r>
      <w:r w:rsidR="000B37BF" w:rsidRPr="00507ED6">
        <w:rPr>
          <w:sz w:val="22"/>
          <w:szCs w:val="22"/>
        </w:rPr>
        <w:t>A</w:t>
      </w:r>
      <w:r w:rsidR="000B37BF">
        <w:rPr>
          <w:sz w:val="22"/>
          <w:szCs w:val="22"/>
        </w:rPr>
        <w:t>.</w:t>
      </w:r>
      <w:r w:rsidRPr="00507ED6">
        <w:rPr>
          <w:sz w:val="22"/>
          <w:szCs w:val="22"/>
        </w:rPr>
        <w:t>, Ren</w:t>
      </w:r>
      <w:r w:rsidR="000B37BF" w:rsidRPr="000B37BF">
        <w:rPr>
          <w:sz w:val="22"/>
          <w:szCs w:val="22"/>
        </w:rPr>
        <w:t xml:space="preserve"> </w:t>
      </w:r>
      <w:r w:rsidR="000B37BF" w:rsidRPr="00507ED6">
        <w:rPr>
          <w:sz w:val="22"/>
          <w:szCs w:val="22"/>
        </w:rPr>
        <w:t>S</w:t>
      </w:r>
      <w:r w:rsidR="000B37BF">
        <w:rPr>
          <w:sz w:val="22"/>
          <w:szCs w:val="22"/>
        </w:rPr>
        <w:t>.</w:t>
      </w:r>
      <w:r w:rsidRPr="00507ED6">
        <w:rPr>
          <w:sz w:val="22"/>
          <w:szCs w:val="22"/>
        </w:rPr>
        <w:t>, Rades</w:t>
      </w:r>
      <w:r w:rsidR="000B37BF" w:rsidRPr="000B37BF">
        <w:rPr>
          <w:sz w:val="22"/>
          <w:szCs w:val="22"/>
        </w:rPr>
        <w:t xml:space="preserve"> </w:t>
      </w:r>
      <w:r w:rsidR="000B37BF" w:rsidRPr="00507ED6">
        <w:rPr>
          <w:sz w:val="22"/>
          <w:szCs w:val="22"/>
        </w:rPr>
        <w:t>T</w:t>
      </w:r>
      <w:r w:rsidR="000B37BF">
        <w:rPr>
          <w:sz w:val="22"/>
          <w:szCs w:val="22"/>
        </w:rPr>
        <w:t>.</w:t>
      </w:r>
      <w:r w:rsidR="00E153C3">
        <w:rPr>
          <w:sz w:val="22"/>
          <w:szCs w:val="22"/>
        </w:rPr>
        <w:t>,</w:t>
      </w:r>
      <w:r w:rsidRPr="00507ED6">
        <w:rPr>
          <w:sz w:val="22"/>
          <w:szCs w:val="22"/>
        </w:rPr>
        <w:t xml:space="preserve"> New perspectives on lipid and surfactant based drug delivery systems for oral delivery of poorly soluble drugs</w:t>
      </w:r>
      <w:r w:rsidR="00E153C3">
        <w:rPr>
          <w:sz w:val="22"/>
          <w:szCs w:val="22"/>
        </w:rPr>
        <w:t>,</w:t>
      </w:r>
      <w:r w:rsidRPr="00507ED6">
        <w:rPr>
          <w:sz w:val="22"/>
          <w:szCs w:val="22"/>
        </w:rPr>
        <w:t xml:space="preserve"> J</w:t>
      </w:r>
      <w:r w:rsidR="00E153C3">
        <w:rPr>
          <w:sz w:val="22"/>
          <w:szCs w:val="22"/>
        </w:rPr>
        <w:t>.</w:t>
      </w:r>
      <w:r w:rsidRPr="00507ED6">
        <w:rPr>
          <w:sz w:val="22"/>
          <w:szCs w:val="22"/>
        </w:rPr>
        <w:t xml:space="preserve"> Pharm</w:t>
      </w:r>
      <w:r w:rsidR="00E153C3">
        <w:rPr>
          <w:sz w:val="22"/>
          <w:szCs w:val="22"/>
        </w:rPr>
        <w:t>.</w:t>
      </w:r>
      <w:r w:rsidRPr="00507ED6">
        <w:rPr>
          <w:sz w:val="22"/>
          <w:szCs w:val="22"/>
        </w:rPr>
        <w:t xml:space="preserve"> Pharmacol</w:t>
      </w:r>
      <w:r w:rsidR="00E153C3">
        <w:rPr>
          <w:sz w:val="22"/>
          <w:szCs w:val="22"/>
        </w:rPr>
        <w:t>.</w:t>
      </w:r>
      <w:r w:rsidR="000B37BF">
        <w:rPr>
          <w:sz w:val="22"/>
          <w:szCs w:val="22"/>
        </w:rPr>
        <w:t>,</w:t>
      </w:r>
      <w:r w:rsidRPr="00507ED6">
        <w:rPr>
          <w:sz w:val="22"/>
          <w:szCs w:val="22"/>
        </w:rPr>
        <w:t xml:space="preserve"> 62</w:t>
      </w:r>
      <w:r w:rsidR="000B37BF">
        <w:rPr>
          <w:sz w:val="22"/>
          <w:szCs w:val="22"/>
        </w:rPr>
        <w:t>:</w:t>
      </w:r>
      <w:r w:rsidR="00E153C3">
        <w:rPr>
          <w:sz w:val="22"/>
          <w:szCs w:val="22"/>
        </w:rPr>
        <w:t>1622-1636</w:t>
      </w:r>
      <w:r w:rsidR="000B37BF">
        <w:rPr>
          <w:sz w:val="22"/>
          <w:szCs w:val="22"/>
        </w:rPr>
        <w:t>, 2010</w:t>
      </w:r>
    </w:p>
    <w:p w:rsidR="00E62469" w:rsidRPr="00507ED6" w:rsidRDefault="00E12E5F" w:rsidP="00100B48">
      <w:pPr>
        <w:pStyle w:val="ListParagraph"/>
        <w:numPr>
          <w:ilvl w:val="0"/>
          <w:numId w:val="17"/>
        </w:numPr>
        <w:spacing w:line="480" w:lineRule="auto"/>
        <w:jc w:val="both"/>
        <w:rPr>
          <w:sz w:val="22"/>
          <w:szCs w:val="22"/>
        </w:rPr>
      </w:pPr>
      <w:r w:rsidRPr="00507ED6">
        <w:rPr>
          <w:sz w:val="22"/>
          <w:szCs w:val="22"/>
        </w:rPr>
        <w:t>Small</w:t>
      </w:r>
      <w:r w:rsidR="000B37BF" w:rsidRPr="000B37BF">
        <w:rPr>
          <w:sz w:val="22"/>
          <w:szCs w:val="22"/>
        </w:rPr>
        <w:t xml:space="preserve"> </w:t>
      </w:r>
      <w:r w:rsidR="000B37BF" w:rsidRPr="00507ED6">
        <w:rPr>
          <w:sz w:val="22"/>
          <w:szCs w:val="22"/>
        </w:rPr>
        <w:t>D</w:t>
      </w:r>
      <w:r w:rsidR="000B37BF">
        <w:rPr>
          <w:sz w:val="22"/>
          <w:szCs w:val="22"/>
        </w:rPr>
        <w:t>.</w:t>
      </w:r>
      <w:r w:rsidR="000B37BF" w:rsidRPr="00507ED6">
        <w:rPr>
          <w:sz w:val="22"/>
          <w:szCs w:val="22"/>
        </w:rPr>
        <w:t>M</w:t>
      </w:r>
      <w:r w:rsidR="000B37BF">
        <w:rPr>
          <w:sz w:val="22"/>
          <w:szCs w:val="22"/>
        </w:rPr>
        <w:t>.</w:t>
      </w:r>
      <w:r w:rsidR="00E153C3">
        <w:rPr>
          <w:sz w:val="22"/>
          <w:szCs w:val="22"/>
        </w:rPr>
        <w:t>,</w:t>
      </w:r>
      <w:r w:rsidRPr="00507ED6">
        <w:rPr>
          <w:sz w:val="22"/>
          <w:szCs w:val="22"/>
        </w:rPr>
        <w:t xml:space="preserve"> A classification of biological lipids based upon their</w:t>
      </w:r>
      <w:r w:rsidR="00E153C3">
        <w:rPr>
          <w:sz w:val="22"/>
          <w:szCs w:val="22"/>
        </w:rPr>
        <w:t xml:space="preserve"> interaction in aqueous systems,</w:t>
      </w:r>
      <w:r w:rsidRPr="00507ED6">
        <w:rPr>
          <w:sz w:val="22"/>
          <w:szCs w:val="22"/>
        </w:rPr>
        <w:t xml:space="preserve"> J</w:t>
      </w:r>
      <w:r w:rsidR="00E153C3">
        <w:rPr>
          <w:sz w:val="22"/>
          <w:szCs w:val="22"/>
        </w:rPr>
        <w:t>.</w:t>
      </w:r>
      <w:r w:rsidRPr="00507ED6">
        <w:rPr>
          <w:sz w:val="22"/>
          <w:szCs w:val="22"/>
        </w:rPr>
        <w:t xml:space="preserve"> Am</w:t>
      </w:r>
      <w:r w:rsidR="00E153C3">
        <w:rPr>
          <w:sz w:val="22"/>
          <w:szCs w:val="22"/>
        </w:rPr>
        <w:t>.</w:t>
      </w:r>
      <w:r w:rsidRPr="00507ED6">
        <w:rPr>
          <w:sz w:val="22"/>
          <w:szCs w:val="22"/>
        </w:rPr>
        <w:t xml:space="preserve"> Oil Chem</w:t>
      </w:r>
      <w:r w:rsidR="004B789C">
        <w:rPr>
          <w:sz w:val="22"/>
          <w:szCs w:val="22"/>
        </w:rPr>
        <w:t>ists</w:t>
      </w:r>
      <w:r w:rsidRPr="00507ED6">
        <w:rPr>
          <w:sz w:val="22"/>
          <w:szCs w:val="22"/>
        </w:rPr>
        <w:t xml:space="preserve"> Soc</w:t>
      </w:r>
      <w:r w:rsidR="00E153C3">
        <w:rPr>
          <w:sz w:val="22"/>
          <w:szCs w:val="22"/>
        </w:rPr>
        <w:t>.</w:t>
      </w:r>
      <w:r w:rsidR="000B37BF">
        <w:rPr>
          <w:sz w:val="22"/>
          <w:szCs w:val="22"/>
        </w:rPr>
        <w:t>,</w:t>
      </w:r>
      <w:r w:rsidR="00E153C3">
        <w:rPr>
          <w:sz w:val="22"/>
          <w:szCs w:val="22"/>
        </w:rPr>
        <w:t xml:space="preserve"> 45</w:t>
      </w:r>
      <w:r w:rsidR="000B37BF">
        <w:rPr>
          <w:sz w:val="22"/>
          <w:szCs w:val="22"/>
        </w:rPr>
        <w:t>:</w:t>
      </w:r>
      <w:r w:rsidR="00E153C3">
        <w:rPr>
          <w:sz w:val="22"/>
          <w:szCs w:val="22"/>
        </w:rPr>
        <w:t>108-119</w:t>
      </w:r>
      <w:r w:rsidR="000B37BF">
        <w:rPr>
          <w:sz w:val="22"/>
          <w:szCs w:val="22"/>
        </w:rPr>
        <w:t>, 1968</w:t>
      </w:r>
    </w:p>
    <w:p w:rsidR="002F7E61" w:rsidRDefault="00E153C3" w:rsidP="00100B48">
      <w:pPr>
        <w:pStyle w:val="ListParagraph"/>
        <w:numPr>
          <w:ilvl w:val="0"/>
          <w:numId w:val="17"/>
        </w:numPr>
        <w:spacing w:line="480" w:lineRule="auto"/>
        <w:jc w:val="both"/>
        <w:rPr>
          <w:sz w:val="22"/>
          <w:szCs w:val="22"/>
        </w:rPr>
      </w:pPr>
      <w:r>
        <w:rPr>
          <w:sz w:val="22"/>
          <w:szCs w:val="22"/>
        </w:rPr>
        <w:t>Fahy</w:t>
      </w:r>
      <w:r w:rsidR="000B37BF" w:rsidRPr="000B37BF">
        <w:rPr>
          <w:sz w:val="22"/>
          <w:szCs w:val="22"/>
        </w:rPr>
        <w:t xml:space="preserve"> </w:t>
      </w:r>
      <w:r w:rsidR="000B37BF">
        <w:rPr>
          <w:sz w:val="22"/>
          <w:szCs w:val="22"/>
        </w:rPr>
        <w:t>E.</w:t>
      </w:r>
      <w:r>
        <w:rPr>
          <w:sz w:val="22"/>
          <w:szCs w:val="22"/>
        </w:rPr>
        <w:t>, Subramaniam</w:t>
      </w:r>
      <w:r w:rsidR="000B37BF" w:rsidRPr="000B37BF">
        <w:rPr>
          <w:sz w:val="22"/>
          <w:szCs w:val="22"/>
        </w:rPr>
        <w:t xml:space="preserve"> </w:t>
      </w:r>
      <w:r w:rsidR="000B37BF">
        <w:rPr>
          <w:sz w:val="22"/>
          <w:szCs w:val="22"/>
        </w:rPr>
        <w:t>S.</w:t>
      </w:r>
      <w:r w:rsidR="00504CFA" w:rsidRPr="00507ED6">
        <w:rPr>
          <w:sz w:val="22"/>
          <w:szCs w:val="22"/>
        </w:rPr>
        <w:t>, Brown</w:t>
      </w:r>
      <w:r w:rsidR="000B37BF" w:rsidRPr="000B37BF">
        <w:rPr>
          <w:sz w:val="22"/>
          <w:szCs w:val="22"/>
        </w:rPr>
        <w:t xml:space="preserve"> </w:t>
      </w:r>
      <w:r w:rsidR="000B37BF" w:rsidRPr="00507ED6">
        <w:rPr>
          <w:sz w:val="22"/>
          <w:szCs w:val="22"/>
        </w:rPr>
        <w:t>H</w:t>
      </w:r>
      <w:r w:rsidR="000B37BF">
        <w:rPr>
          <w:sz w:val="22"/>
          <w:szCs w:val="22"/>
        </w:rPr>
        <w:t>.</w:t>
      </w:r>
      <w:r w:rsidR="000B37BF" w:rsidRPr="00507ED6">
        <w:rPr>
          <w:sz w:val="22"/>
          <w:szCs w:val="22"/>
        </w:rPr>
        <w:t>A</w:t>
      </w:r>
      <w:r w:rsidR="000B37BF">
        <w:rPr>
          <w:sz w:val="22"/>
          <w:szCs w:val="22"/>
        </w:rPr>
        <w:t>.</w:t>
      </w:r>
      <w:r w:rsidR="00504CFA" w:rsidRPr="00507ED6">
        <w:rPr>
          <w:sz w:val="22"/>
          <w:szCs w:val="22"/>
        </w:rPr>
        <w:t>, Glass</w:t>
      </w:r>
      <w:r w:rsidR="000B37BF" w:rsidRPr="000B37BF">
        <w:rPr>
          <w:sz w:val="22"/>
          <w:szCs w:val="22"/>
        </w:rPr>
        <w:t xml:space="preserve"> </w:t>
      </w:r>
      <w:r w:rsidR="000B37BF" w:rsidRPr="00507ED6">
        <w:rPr>
          <w:sz w:val="22"/>
          <w:szCs w:val="22"/>
        </w:rPr>
        <w:t>C</w:t>
      </w:r>
      <w:r w:rsidR="000B37BF">
        <w:rPr>
          <w:sz w:val="22"/>
          <w:szCs w:val="22"/>
        </w:rPr>
        <w:t>.</w:t>
      </w:r>
      <w:r w:rsidR="000B37BF" w:rsidRPr="00507ED6">
        <w:rPr>
          <w:sz w:val="22"/>
          <w:szCs w:val="22"/>
        </w:rPr>
        <w:t>K</w:t>
      </w:r>
      <w:r w:rsidR="000B37BF">
        <w:rPr>
          <w:sz w:val="22"/>
          <w:szCs w:val="22"/>
        </w:rPr>
        <w:t>.</w:t>
      </w:r>
      <w:r w:rsidR="000B37BF" w:rsidRPr="00507ED6">
        <w:rPr>
          <w:sz w:val="22"/>
          <w:szCs w:val="22"/>
        </w:rPr>
        <w:t xml:space="preserve"> </w:t>
      </w:r>
      <w:r>
        <w:rPr>
          <w:sz w:val="22"/>
          <w:szCs w:val="22"/>
        </w:rPr>
        <w:t>,</w:t>
      </w:r>
      <w:r w:rsidR="00504CFA" w:rsidRPr="00507ED6">
        <w:rPr>
          <w:sz w:val="22"/>
          <w:szCs w:val="22"/>
        </w:rPr>
        <w:t xml:space="preserve"> A comprehensive c</w:t>
      </w:r>
      <w:r>
        <w:rPr>
          <w:sz w:val="22"/>
          <w:szCs w:val="22"/>
        </w:rPr>
        <w:t>lassification system for lipids,</w:t>
      </w:r>
      <w:r w:rsidR="00504CFA" w:rsidRPr="00507ED6">
        <w:rPr>
          <w:sz w:val="22"/>
          <w:szCs w:val="22"/>
        </w:rPr>
        <w:t xml:space="preserve"> J</w:t>
      </w:r>
      <w:r>
        <w:rPr>
          <w:sz w:val="22"/>
          <w:szCs w:val="22"/>
        </w:rPr>
        <w:t>.</w:t>
      </w:r>
      <w:r w:rsidR="00504CFA" w:rsidRPr="00507ED6">
        <w:rPr>
          <w:sz w:val="22"/>
          <w:szCs w:val="22"/>
        </w:rPr>
        <w:t xml:space="preserve"> Lipid Res</w:t>
      </w:r>
      <w:r>
        <w:rPr>
          <w:sz w:val="22"/>
          <w:szCs w:val="22"/>
        </w:rPr>
        <w:t>.</w:t>
      </w:r>
      <w:r w:rsidR="000B37BF">
        <w:rPr>
          <w:sz w:val="22"/>
          <w:szCs w:val="22"/>
        </w:rPr>
        <w:t>,</w:t>
      </w:r>
      <w:r w:rsidR="00504CFA" w:rsidRPr="00507ED6">
        <w:rPr>
          <w:sz w:val="22"/>
          <w:szCs w:val="22"/>
        </w:rPr>
        <w:t xml:space="preserve"> 46</w:t>
      </w:r>
      <w:r w:rsidR="000B37BF">
        <w:rPr>
          <w:sz w:val="22"/>
          <w:szCs w:val="22"/>
        </w:rPr>
        <w:t>:</w:t>
      </w:r>
      <w:r w:rsidR="00504CFA" w:rsidRPr="00507ED6">
        <w:rPr>
          <w:sz w:val="22"/>
          <w:szCs w:val="22"/>
        </w:rPr>
        <w:t>839-861,</w:t>
      </w:r>
      <w:r w:rsidR="000B37BF">
        <w:rPr>
          <w:sz w:val="22"/>
          <w:szCs w:val="22"/>
        </w:rPr>
        <w:t xml:space="preserve"> 2005</w:t>
      </w:r>
    </w:p>
    <w:p w:rsidR="00504CFA" w:rsidRPr="00507ED6" w:rsidRDefault="002F7E61" w:rsidP="00100B48">
      <w:pPr>
        <w:pStyle w:val="ListParagraph"/>
        <w:numPr>
          <w:ilvl w:val="0"/>
          <w:numId w:val="17"/>
        </w:numPr>
        <w:spacing w:line="480" w:lineRule="auto"/>
        <w:jc w:val="both"/>
        <w:rPr>
          <w:sz w:val="22"/>
          <w:szCs w:val="22"/>
        </w:rPr>
      </w:pPr>
      <w:r>
        <w:rPr>
          <w:sz w:val="22"/>
          <w:szCs w:val="22"/>
        </w:rPr>
        <w:lastRenderedPageBreak/>
        <w:t xml:space="preserve">Prajapati H.N., Patel D.P., Patel N.G., Dalrymple D.M., Serajuddin, A.T.M., Effect of difference in fatty acid chain lengths of medium-chain lipids on lipid/surfactant/water phase diagrams and drug solubility, J. Excipients and Food Chem., 2:73-88, 2011 </w:t>
      </w:r>
      <w:r w:rsidR="00504CFA" w:rsidRPr="00507ED6">
        <w:rPr>
          <w:sz w:val="22"/>
          <w:szCs w:val="22"/>
        </w:rPr>
        <w:t xml:space="preserve"> </w:t>
      </w:r>
    </w:p>
    <w:p w:rsidR="00507ED6" w:rsidRPr="00507ED6" w:rsidRDefault="00507ED6" w:rsidP="00100B48">
      <w:pPr>
        <w:pStyle w:val="ListParagraph"/>
        <w:numPr>
          <w:ilvl w:val="0"/>
          <w:numId w:val="17"/>
        </w:numPr>
        <w:spacing w:line="480" w:lineRule="auto"/>
        <w:jc w:val="both"/>
        <w:rPr>
          <w:sz w:val="22"/>
          <w:szCs w:val="22"/>
        </w:rPr>
      </w:pPr>
      <w:r w:rsidRPr="00507ED6">
        <w:rPr>
          <w:sz w:val="22"/>
          <w:szCs w:val="22"/>
        </w:rPr>
        <w:t>Cuine</w:t>
      </w:r>
      <w:r w:rsidR="00752148" w:rsidRPr="00752148">
        <w:rPr>
          <w:sz w:val="22"/>
          <w:szCs w:val="22"/>
        </w:rPr>
        <w:t xml:space="preserve"> </w:t>
      </w:r>
      <w:r w:rsidR="00752148" w:rsidRPr="00507ED6">
        <w:rPr>
          <w:sz w:val="22"/>
          <w:szCs w:val="22"/>
        </w:rPr>
        <w:t>J</w:t>
      </w:r>
      <w:r w:rsidR="00752148">
        <w:rPr>
          <w:sz w:val="22"/>
          <w:szCs w:val="22"/>
        </w:rPr>
        <w:t>.</w:t>
      </w:r>
      <w:r w:rsidR="00752148" w:rsidRPr="00507ED6">
        <w:rPr>
          <w:sz w:val="22"/>
          <w:szCs w:val="22"/>
        </w:rPr>
        <w:t>F</w:t>
      </w:r>
      <w:r w:rsidR="00752148">
        <w:rPr>
          <w:sz w:val="22"/>
          <w:szCs w:val="22"/>
        </w:rPr>
        <w:t>.</w:t>
      </w:r>
      <w:r w:rsidRPr="00507ED6">
        <w:rPr>
          <w:sz w:val="22"/>
          <w:szCs w:val="22"/>
        </w:rPr>
        <w:t>, Charman</w:t>
      </w:r>
      <w:r w:rsidR="00752148" w:rsidRPr="00752148">
        <w:rPr>
          <w:sz w:val="22"/>
          <w:szCs w:val="22"/>
        </w:rPr>
        <w:t xml:space="preserve"> </w:t>
      </w:r>
      <w:r w:rsidR="00752148" w:rsidRPr="00507ED6">
        <w:rPr>
          <w:sz w:val="22"/>
          <w:szCs w:val="22"/>
        </w:rPr>
        <w:t>W</w:t>
      </w:r>
      <w:r w:rsidR="00752148">
        <w:rPr>
          <w:sz w:val="22"/>
          <w:szCs w:val="22"/>
        </w:rPr>
        <w:t>.</w:t>
      </w:r>
      <w:r w:rsidR="00752148" w:rsidRPr="00507ED6">
        <w:rPr>
          <w:sz w:val="22"/>
          <w:szCs w:val="22"/>
        </w:rPr>
        <w:t>N</w:t>
      </w:r>
      <w:r w:rsidR="00752148">
        <w:rPr>
          <w:sz w:val="22"/>
          <w:szCs w:val="22"/>
        </w:rPr>
        <w:t>.</w:t>
      </w:r>
      <w:r w:rsidRPr="00507ED6">
        <w:rPr>
          <w:sz w:val="22"/>
          <w:szCs w:val="22"/>
        </w:rPr>
        <w:t>, Pouton</w:t>
      </w:r>
      <w:r w:rsidR="00752148" w:rsidRPr="00752148">
        <w:rPr>
          <w:sz w:val="22"/>
          <w:szCs w:val="22"/>
        </w:rPr>
        <w:t xml:space="preserve"> </w:t>
      </w:r>
      <w:r w:rsidR="00752148" w:rsidRPr="00507ED6">
        <w:rPr>
          <w:sz w:val="22"/>
          <w:szCs w:val="22"/>
        </w:rPr>
        <w:t>C</w:t>
      </w:r>
      <w:r w:rsidR="00752148">
        <w:rPr>
          <w:sz w:val="22"/>
          <w:szCs w:val="22"/>
        </w:rPr>
        <w:t>.</w:t>
      </w:r>
      <w:r w:rsidR="00752148" w:rsidRPr="00507ED6">
        <w:rPr>
          <w:sz w:val="22"/>
          <w:szCs w:val="22"/>
        </w:rPr>
        <w:t>W</w:t>
      </w:r>
      <w:r w:rsidR="00752148">
        <w:rPr>
          <w:sz w:val="22"/>
          <w:szCs w:val="22"/>
        </w:rPr>
        <w:t>.</w:t>
      </w:r>
      <w:r w:rsidRPr="00507ED6">
        <w:rPr>
          <w:sz w:val="22"/>
          <w:szCs w:val="22"/>
        </w:rPr>
        <w:t>, Edwards</w:t>
      </w:r>
      <w:r w:rsidR="00752148" w:rsidRPr="00752148">
        <w:rPr>
          <w:sz w:val="22"/>
          <w:szCs w:val="22"/>
        </w:rPr>
        <w:t xml:space="preserve"> </w:t>
      </w:r>
      <w:r w:rsidR="00752148" w:rsidRPr="00507ED6">
        <w:rPr>
          <w:sz w:val="22"/>
          <w:szCs w:val="22"/>
        </w:rPr>
        <w:t>G</w:t>
      </w:r>
      <w:r w:rsidR="00752148">
        <w:rPr>
          <w:sz w:val="22"/>
          <w:szCs w:val="22"/>
        </w:rPr>
        <w:t>.</w:t>
      </w:r>
      <w:r w:rsidR="00752148" w:rsidRPr="00507ED6">
        <w:rPr>
          <w:sz w:val="22"/>
          <w:szCs w:val="22"/>
        </w:rPr>
        <w:t>A</w:t>
      </w:r>
      <w:r w:rsidR="00752148">
        <w:rPr>
          <w:sz w:val="22"/>
          <w:szCs w:val="22"/>
        </w:rPr>
        <w:t>.</w:t>
      </w:r>
      <w:r w:rsidRPr="00507ED6">
        <w:rPr>
          <w:sz w:val="22"/>
          <w:szCs w:val="22"/>
        </w:rPr>
        <w:t>, Porter</w:t>
      </w:r>
      <w:r w:rsidR="00752148" w:rsidRPr="00752148">
        <w:rPr>
          <w:sz w:val="22"/>
          <w:szCs w:val="22"/>
        </w:rPr>
        <w:t xml:space="preserve"> </w:t>
      </w:r>
      <w:r w:rsidR="00752148" w:rsidRPr="00507ED6">
        <w:rPr>
          <w:sz w:val="22"/>
          <w:szCs w:val="22"/>
        </w:rPr>
        <w:t>C</w:t>
      </w:r>
      <w:r w:rsidR="00752148">
        <w:rPr>
          <w:sz w:val="22"/>
          <w:szCs w:val="22"/>
        </w:rPr>
        <w:t>.</w:t>
      </w:r>
      <w:r w:rsidR="00752148" w:rsidRPr="00507ED6">
        <w:rPr>
          <w:sz w:val="22"/>
          <w:szCs w:val="22"/>
        </w:rPr>
        <w:t>J</w:t>
      </w:r>
      <w:r w:rsidR="00752148">
        <w:rPr>
          <w:sz w:val="22"/>
          <w:szCs w:val="22"/>
        </w:rPr>
        <w:t>.</w:t>
      </w:r>
      <w:r w:rsidR="00752148" w:rsidRPr="00507ED6">
        <w:rPr>
          <w:sz w:val="22"/>
          <w:szCs w:val="22"/>
        </w:rPr>
        <w:t>H</w:t>
      </w:r>
      <w:r w:rsidR="00752148">
        <w:rPr>
          <w:sz w:val="22"/>
          <w:szCs w:val="22"/>
        </w:rPr>
        <w:t>.</w:t>
      </w:r>
      <w:r w:rsidR="00462D2D">
        <w:rPr>
          <w:sz w:val="22"/>
          <w:szCs w:val="22"/>
        </w:rPr>
        <w:t>,</w:t>
      </w:r>
      <w:r w:rsidRPr="00507ED6">
        <w:rPr>
          <w:sz w:val="22"/>
          <w:szCs w:val="22"/>
        </w:rPr>
        <w:t xml:space="preserve"> Increasing the proportional content of surfactant (Cremophor EL) relative to lipid in self-emulsifying lipid-based formulations of danazol reduces oral bioavailability in beagle dogs</w:t>
      </w:r>
      <w:r w:rsidR="00A846FF">
        <w:rPr>
          <w:sz w:val="22"/>
          <w:szCs w:val="22"/>
        </w:rPr>
        <w:t>,</w:t>
      </w:r>
      <w:r w:rsidRPr="00507ED6">
        <w:rPr>
          <w:sz w:val="22"/>
          <w:szCs w:val="22"/>
        </w:rPr>
        <w:t xml:space="preserve"> Pharm</w:t>
      </w:r>
      <w:r w:rsidR="00A846FF">
        <w:rPr>
          <w:sz w:val="22"/>
          <w:szCs w:val="22"/>
        </w:rPr>
        <w:t>.</w:t>
      </w:r>
      <w:r w:rsidRPr="00507ED6">
        <w:rPr>
          <w:sz w:val="22"/>
          <w:szCs w:val="22"/>
        </w:rPr>
        <w:t xml:space="preserve"> Res</w:t>
      </w:r>
      <w:r w:rsidR="00A846FF">
        <w:rPr>
          <w:sz w:val="22"/>
          <w:szCs w:val="22"/>
        </w:rPr>
        <w:t>.</w:t>
      </w:r>
      <w:r w:rsidR="00752148">
        <w:rPr>
          <w:sz w:val="22"/>
          <w:szCs w:val="22"/>
        </w:rPr>
        <w:t>,</w:t>
      </w:r>
      <w:r w:rsidR="00A846FF">
        <w:rPr>
          <w:sz w:val="22"/>
          <w:szCs w:val="22"/>
        </w:rPr>
        <w:t xml:space="preserve"> 24</w:t>
      </w:r>
      <w:r w:rsidR="00752148">
        <w:rPr>
          <w:sz w:val="22"/>
          <w:szCs w:val="22"/>
        </w:rPr>
        <w:t>:</w:t>
      </w:r>
      <w:r w:rsidRPr="00507ED6">
        <w:rPr>
          <w:sz w:val="22"/>
          <w:szCs w:val="22"/>
        </w:rPr>
        <w:t>748-757</w:t>
      </w:r>
      <w:r w:rsidR="00752148">
        <w:rPr>
          <w:sz w:val="22"/>
          <w:szCs w:val="22"/>
        </w:rPr>
        <w:t>, 2007</w:t>
      </w:r>
    </w:p>
    <w:p w:rsidR="00507ED6" w:rsidRPr="00507ED6" w:rsidRDefault="00507ED6" w:rsidP="00100B48">
      <w:pPr>
        <w:pStyle w:val="ListParagraph"/>
        <w:numPr>
          <w:ilvl w:val="0"/>
          <w:numId w:val="17"/>
        </w:numPr>
        <w:spacing w:line="480" w:lineRule="auto"/>
        <w:jc w:val="both"/>
        <w:rPr>
          <w:sz w:val="22"/>
          <w:szCs w:val="22"/>
        </w:rPr>
      </w:pPr>
      <w:r w:rsidRPr="00507ED6">
        <w:rPr>
          <w:sz w:val="22"/>
          <w:szCs w:val="22"/>
        </w:rPr>
        <w:t>Mohsin</w:t>
      </w:r>
      <w:r w:rsidR="00752148" w:rsidRPr="00752148">
        <w:rPr>
          <w:sz w:val="22"/>
          <w:szCs w:val="22"/>
        </w:rPr>
        <w:t xml:space="preserve"> </w:t>
      </w:r>
      <w:r w:rsidR="00752148" w:rsidRPr="00507ED6">
        <w:rPr>
          <w:sz w:val="22"/>
          <w:szCs w:val="22"/>
        </w:rPr>
        <w:t>K</w:t>
      </w:r>
      <w:r w:rsidR="00752148">
        <w:rPr>
          <w:sz w:val="22"/>
          <w:szCs w:val="22"/>
        </w:rPr>
        <w:t>.</w:t>
      </w:r>
      <w:r w:rsidRPr="00507ED6">
        <w:rPr>
          <w:sz w:val="22"/>
          <w:szCs w:val="22"/>
        </w:rPr>
        <w:t>, Long</w:t>
      </w:r>
      <w:r w:rsidR="00752148" w:rsidRPr="00752148">
        <w:rPr>
          <w:sz w:val="22"/>
          <w:szCs w:val="22"/>
        </w:rPr>
        <w:t xml:space="preserve"> </w:t>
      </w:r>
      <w:r w:rsidR="00752148" w:rsidRPr="00507ED6">
        <w:rPr>
          <w:sz w:val="22"/>
          <w:szCs w:val="22"/>
        </w:rPr>
        <w:t>M</w:t>
      </w:r>
      <w:r w:rsidR="00752148">
        <w:rPr>
          <w:sz w:val="22"/>
          <w:szCs w:val="22"/>
        </w:rPr>
        <w:t>.</w:t>
      </w:r>
      <w:r w:rsidR="00752148" w:rsidRPr="00507ED6">
        <w:rPr>
          <w:sz w:val="22"/>
          <w:szCs w:val="22"/>
        </w:rPr>
        <w:t>A</w:t>
      </w:r>
      <w:r w:rsidR="00752148">
        <w:rPr>
          <w:sz w:val="22"/>
          <w:szCs w:val="22"/>
        </w:rPr>
        <w:t>.</w:t>
      </w:r>
      <w:r w:rsidRPr="00507ED6">
        <w:rPr>
          <w:sz w:val="22"/>
          <w:szCs w:val="22"/>
        </w:rPr>
        <w:t>, Pouton</w:t>
      </w:r>
      <w:r w:rsidR="00752148" w:rsidRPr="00752148">
        <w:rPr>
          <w:sz w:val="22"/>
          <w:szCs w:val="22"/>
        </w:rPr>
        <w:t xml:space="preserve"> </w:t>
      </w:r>
      <w:r w:rsidR="00752148" w:rsidRPr="00507ED6">
        <w:rPr>
          <w:sz w:val="22"/>
          <w:szCs w:val="22"/>
        </w:rPr>
        <w:t>C</w:t>
      </w:r>
      <w:r w:rsidR="00752148">
        <w:rPr>
          <w:sz w:val="22"/>
          <w:szCs w:val="22"/>
        </w:rPr>
        <w:t>.</w:t>
      </w:r>
      <w:r w:rsidR="00752148" w:rsidRPr="00507ED6">
        <w:rPr>
          <w:sz w:val="22"/>
          <w:szCs w:val="22"/>
        </w:rPr>
        <w:t>W</w:t>
      </w:r>
      <w:r w:rsidR="00752148">
        <w:rPr>
          <w:sz w:val="22"/>
          <w:szCs w:val="22"/>
        </w:rPr>
        <w:t>.</w:t>
      </w:r>
      <w:r w:rsidR="00A846FF">
        <w:rPr>
          <w:sz w:val="22"/>
          <w:szCs w:val="22"/>
        </w:rPr>
        <w:t>,</w:t>
      </w:r>
      <w:r w:rsidRPr="00507ED6">
        <w:rPr>
          <w:sz w:val="22"/>
          <w:szCs w:val="22"/>
        </w:rPr>
        <w:t xml:space="preserve"> Design of lipid based formulations for oral administration of poorly water-soluble drugs: Precipitation of drug after dispersion of f</w:t>
      </w:r>
      <w:r w:rsidR="00A846FF">
        <w:rPr>
          <w:sz w:val="22"/>
          <w:szCs w:val="22"/>
        </w:rPr>
        <w:t>ormulations in aqueous solution,</w:t>
      </w:r>
      <w:r w:rsidRPr="00507ED6">
        <w:rPr>
          <w:sz w:val="22"/>
          <w:szCs w:val="22"/>
        </w:rPr>
        <w:t xml:space="preserve"> J</w:t>
      </w:r>
      <w:r w:rsidR="00A846FF">
        <w:rPr>
          <w:sz w:val="22"/>
          <w:szCs w:val="22"/>
        </w:rPr>
        <w:t>.</w:t>
      </w:r>
      <w:r w:rsidRPr="00507ED6">
        <w:rPr>
          <w:sz w:val="22"/>
          <w:szCs w:val="22"/>
        </w:rPr>
        <w:t xml:space="preserve"> Pharm</w:t>
      </w:r>
      <w:r w:rsidR="00A846FF">
        <w:rPr>
          <w:sz w:val="22"/>
          <w:szCs w:val="22"/>
        </w:rPr>
        <w:t>.</w:t>
      </w:r>
      <w:r w:rsidRPr="00507ED6">
        <w:rPr>
          <w:sz w:val="22"/>
          <w:szCs w:val="22"/>
        </w:rPr>
        <w:t xml:space="preserve"> Sci</w:t>
      </w:r>
      <w:r w:rsidR="00A846FF">
        <w:rPr>
          <w:sz w:val="22"/>
          <w:szCs w:val="22"/>
        </w:rPr>
        <w:t>.</w:t>
      </w:r>
      <w:r w:rsidR="00752148">
        <w:rPr>
          <w:sz w:val="22"/>
          <w:szCs w:val="22"/>
        </w:rPr>
        <w:t>,</w:t>
      </w:r>
      <w:r w:rsidR="00A846FF">
        <w:rPr>
          <w:sz w:val="22"/>
          <w:szCs w:val="22"/>
        </w:rPr>
        <w:t xml:space="preserve"> 98</w:t>
      </w:r>
      <w:r w:rsidR="00752148">
        <w:rPr>
          <w:sz w:val="22"/>
          <w:szCs w:val="22"/>
        </w:rPr>
        <w:t>:</w:t>
      </w:r>
      <w:r w:rsidRPr="00507ED6">
        <w:rPr>
          <w:sz w:val="22"/>
          <w:szCs w:val="22"/>
        </w:rPr>
        <w:t>3582-3595</w:t>
      </w:r>
      <w:r w:rsidR="00752148">
        <w:rPr>
          <w:sz w:val="22"/>
          <w:szCs w:val="22"/>
        </w:rPr>
        <w:t>, 2009</w:t>
      </w:r>
    </w:p>
    <w:p w:rsidR="00507ED6" w:rsidRDefault="00507ED6" w:rsidP="00100B48">
      <w:pPr>
        <w:pStyle w:val="EndnoteText"/>
        <w:numPr>
          <w:ilvl w:val="0"/>
          <w:numId w:val="17"/>
        </w:numPr>
        <w:tabs>
          <w:tab w:val="left" w:pos="540"/>
        </w:tabs>
        <w:spacing w:line="480" w:lineRule="auto"/>
        <w:rPr>
          <w:sz w:val="22"/>
          <w:szCs w:val="22"/>
        </w:rPr>
      </w:pPr>
      <w:r w:rsidRPr="00507ED6">
        <w:rPr>
          <w:sz w:val="22"/>
          <w:szCs w:val="22"/>
        </w:rPr>
        <w:t>Rane</w:t>
      </w:r>
      <w:r w:rsidR="00752148" w:rsidRPr="00752148">
        <w:rPr>
          <w:sz w:val="22"/>
          <w:szCs w:val="22"/>
        </w:rPr>
        <w:t xml:space="preserve"> </w:t>
      </w:r>
      <w:r w:rsidR="00752148" w:rsidRPr="00507ED6">
        <w:rPr>
          <w:sz w:val="22"/>
          <w:szCs w:val="22"/>
        </w:rPr>
        <w:t>S</w:t>
      </w:r>
      <w:r w:rsidR="00752148">
        <w:rPr>
          <w:sz w:val="22"/>
          <w:szCs w:val="22"/>
        </w:rPr>
        <w:t>.</w:t>
      </w:r>
      <w:r w:rsidR="00752148" w:rsidRPr="00507ED6">
        <w:rPr>
          <w:sz w:val="22"/>
          <w:szCs w:val="22"/>
        </w:rPr>
        <w:t>S</w:t>
      </w:r>
      <w:r w:rsidR="00752148">
        <w:rPr>
          <w:sz w:val="22"/>
          <w:szCs w:val="22"/>
        </w:rPr>
        <w:t>.</w:t>
      </w:r>
      <w:r w:rsidRPr="00507ED6">
        <w:rPr>
          <w:sz w:val="22"/>
          <w:szCs w:val="22"/>
        </w:rPr>
        <w:t>, Anderson</w:t>
      </w:r>
      <w:r w:rsidR="00752148" w:rsidRPr="00752148">
        <w:rPr>
          <w:sz w:val="22"/>
          <w:szCs w:val="22"/>
        </w:rPr>
        <w:t xml:space="preserve"> </w:t>
      </w:r>
      <w:r w:rsidR="00752148" w:rsidRPr="00507ED6">
        <w:rPr>
          <w:sz w:val="22"/>
          <w:szCs w:val="22"/>
        </w:rPr>
        <w:t>B</w:t>
      </w:r>
      <w:r w:rsidR="00752148">
        <w:rPr>
          <w:sz w:val="22"/>
          <w:szCs w:val="22"/>
        </w:rPr>
        <w:t>.</w:t>
      </w:r>
      <w:r w:rsidR="00752148" w:rsidRPr="00507ED6">
        <w:rPr>
          <w:sz w:val="22"/>
          <w:szCs w:val="22"/>
        </w:rPr>
        <w:t>D</w:t>
      </w:r>
      <w:r w:rsidR="00752148">
        <w:rPr>
          <w:sz w:val="22"/>
          <w:szCs w:val="22"/>
        </w:rPr>
        <w:t>.</w:t>
      </w:r>
      <w:r w:rsidR="00A846FF">
        <w:rPr>
          <w:sz w:val="22"/>
          <w:szCs w:val="22"/>
        </w:rPr>
        <w:t>,</w:t>
      </w:r>
      <w:r w:rsidRPr="00507ED6">
        <w:rPr>
          <w:sz w:val="22"/>
          <w:szCs w:val="22"/>
        </w:rPr>
        <w:t xml:space="preserve"> What determines drug solubility in lipid vehicles: Is it predicatable? Adv</w:t>
      </w:r>
      <w:r w:rsidR="00A846FF">
        <w:rPr>
          <w:sz w:val="22"/>
          <w:szCs w:val="22"/>
        </w:rPr>
        <w:t>.</w:t>
      </w:r>
      <w:r w:rsidRPr="00507ED6">
        <w:rPr>
          <w:sz w:val="22"/>
          <w:szCs w:val="22"/>
        </w:rPr>
        <w:t xml:space="preserve"> Drug Del</w:t>
      </w:r>
      <w:r w:rsidR="00772389">
        <w:rPr>
          <w:sz w:val="22"/>
          <w:szCs w:val="22"/>
        </w:rPr>
        <w:t>iv</w:t>
      </w:r>
      <w:r w:rsidR="00A846FF">
        <w:rPr>
          <w:sz w:val="22"/>
          <w:szCs w:val="22"/>
        </w:rPr>
        <w:t>.</w:t>
      </w:r>
      <w:r w:rsidRPr="00507ED6">
        <w:rPr>
          <w:sz w:val="22"/>
          <w:szCs w:val="22"/>
        </w:rPr>
        <w:t xml:space="preserve"> Rev</w:t>
      </w:r>
      <w:r w:rsidR="00A846FF">
        <w:rPr>
          <w:sz w:val="22"/>
          <w:szCs w:val="22"/>
        </w:rPr>
        <w:t>.</w:t>
      </w:r>
      <w:r w:rsidR="00752148">
        <w:rPr>
          <w:sz w:val="22"/>
          <w:szCs w:val="22"/>
        </w:rPr>
        <w:t>,</w:t>
      </w:r>
      <w:r w:rsidRPr="00507ED6">
        <w:rPr>
          <w:sz w:val="22"/>
          <w:szCs w:val="22"/>
        </w:rPr>
        <w:t xml:space="preserve"> 6</w:t>
      </w:r>
      <w:r w:rsidR="00A846FF">
        <w:rPr>
          <w:sz w:val="22"/>
          <w:szCs w:val="22"/>
        </w:rPr>
        <w:t>0</w:t>
      </w:r>
      <w:r w:rsidR="00752148">
        <w:rPr>
          <w:sz w:val="22"/>
          <w:szCs w:val="22"/>
        </w:rPr>
        <w:t>:</w:t>
      </w:r>
      <w:r w:rsidR="00A846FF">
        <w:rPr>
          <w:sz w:val="22"/>
          <w:szCs w:val="22"/>
        </w:rPr>
        <w:t>638-656</w:t>
      </w:r>
      <w:r w:rsidR="00752148">
        <w:rPr>
          <w:sz w:val="22"/>
          <w:szCs w:val="22"/>
        </w:rPr>
        <w:t>, 2008</w:t>
      </w:r>
    </w:p>
    <w:p w:rsidR="002A5155" w:rsidRDefault="002A5155" w:rsidP="00100B48">
      <w:pPr>
        <w:pStyle w:val="EndnoteText"/>
        <w:numPr>
          <w:ilvl w:val="0"/>
          <w:numId w:val="17"/>
        </w:numPr>
        <w:tabs>
          <w:tab w:val="left" w:pos="540"/>
        </w:tabs>
        <w:spacing w:line="480" w:lineRule="auto"/>
        <w:rPr>
          <w:sz w:val="22"/>
          <w:szCs w:val="22"/>
        </w:rPr>
      </w:pPr>
      <w:r w:rsidRPr="002A5155">
        <w:rPr>
          <w:sz w:val="22"/>
          <w:szCs w:val="22"/>
        </w:rPr>
        <w:t>Meinzer A, Mueller E, Vondersher J.</w:t>
      </w:r>
      <w:r w:rsidR="00752148">
        <w:rPr>
          <w:sz w:val="22"/>
          <w:szCs w:val="22"/>
        </w:rPr>
        <w:t>,</w:t>
      </w:r>
      <w:r w:rsidRPr="002A5155">
        <w:rPr>
          <w:sz w:val="22"/>
          <w:szCs w:val="22"/>
        </w:rPr>
        <w:t xml:space="preserve"> Microemulsion – A suitable galenical approach for the absorption enhancement of a low soluble compound? B</w:t>
      </w:r>
      <w:r w:rsidR="00752148">
        <w:rPr>
          <w:sz w:val="22"/>
          <w:szCs w:val="22"/>
        </w:rPr>
        <w:t>.</w:t>
      </w:r>
      <w:r w:rsidRPr="002A5155">
        <w:rPr>
          <w:sz w:val="22"/>
          <w:szCs w:val="22"/>
        </w:rPr>
        <w:t>T</w:t>
      </w:r>
      <w:r w:rsidR="00752148">
        <w:rPr>
          <w:sz w:val="22"/>
          <w:szCs w:val="22"/>
        </w:rPr>
        <w:t>.</w:t>
      </w:r>
      <w:r w:rsidRPr="002A5155">
        <w:rPr>
          <w:sz w:val="22"/>
          <w:szCs w:val="22"/>
        </w:rPr>
        <w:t xml:space="preserve"> Gattefosse 88:21-2</w:t>
      </w:r>
      <w:r w:rsidR="00752148">
        <w:rPr>
          <w:sz w:val="22"/>
          <w:szCs w:val="22"/>
        </w:rPr>
        <w:t>, 1995</w:t>
      </w:r>
    </w:p>
    <w:p w:rsidR="00980AC7" w:rsidRDefault="00D458B9">
      <w:pPr>
        <w:pStyle w:val="EndnoteText"/>
        <w:numPr>
          <w:ilvl w:val="0"/>
          <w:numId w:val="17"/>
        </w:numPr>
        <w:spacing w:line="480" w:lineRule="auto"/>
        <w:rPr>
          <w:sz w:val="24"/>
          <w:szCs w:val="24"/>
        </w:rPr>
      </w:pPr>
      <w:r w:rsidRPr="0095073D">
        <w:rPr>
          <w:sz w:val="24"/>
          <w:szCs w:val="24"/>
        </w:rPr>
        <w:t>Nielsen</w:t>
      </w:r>
      <w:r>
        <w:rPr>
          <w:sz w:val="24"/>
          <w:szCs w:val="24"/>
        </w:rPr>
        <w:t xml:space="preserve"> F</w:t>
      </w:r>
      <w:r w:rsidR="00752148">
        <w:rPr>
          <w:sz w:val="24"/>
          <w:szCs w:val="24"/>
        </w:rPr>
        <w:t>.</w:t>
      </w:r>
      <w:r>
        <w:rPr>
          <w:sz w:val="24"/>
          <w:szCs w:val="24"/>
        </w:rPr>
        <w:t>S</w:t>
      </w:r>
      <w:r w:rsidR="00752148">
        <w:rPr>
          <w:sz w:val="24"/>
          <w:szCs w:val="24"/>
        </w:rPr>
        <w:t>.</w:t>
      </w:r>
      <w:r>
        <w:rPr>
          <w:sz w:val="24"/>
          <w:szCs w:val="24"/>
        </w:rPr>
        <w:t>, Petersen K</w:t>
      </w:r>
      <w:r w:rsidR="00752148">
        <w:rPr>
          <w:sz w:val="24"/>
          <w:szCs w:val="24"/>
        </w:rPr>
        <w:t>.</w:t>
      </w:r>
      <w:r>
        <w:rPr>
          <w:sz w:val="24"/>
          <w:szCs w:val="24"/>
        </w:rPr>
        <w:t>B</w:t>
      </w:r>
      <w:r w:rsidR="00752148">
        <w:rPr>
          <w:sz w:val="24"/>
          <w:szCs w:val="24"/>
        </w:rPr>
        <w:t>.</w:t>
      </w:r>
      <w:r>
        <w:rPr>
          <w:sz w:val="24"/>
          <w:szCs w:val="24"/>
        </w:rPr>
        <w:t>, Mu</w:t>
      </w:r>
      <w:r w:rsidRPr="0095073D">
        <w:rPr>
          <w:sz w:val="24"/>
          <w:szCs w:val="24"/>
        </w:rPr>
        <w:t>llertz</w:t>
      </w:r>
      <w:r>
        <w:rPr>
          <w:sz w:val="24"/>
          <w:szCs w:val="24"/>
        </w:rPr>
        <w:t xml:space="preserve"> A.</w:t>
      </w:r>
      <w:r w:rsidR="00752148">
        <w:rPr>
          <w:sz w:val="24"/>
          <w:szCs w:val="24"/>
        </w:rPr>
        <w:t>,</w:t>
      </w:r>
      <w:r>
        <w:rPr>
          <w:sz w:val="24"/>
          <w:szCs w:val="24"/>
        </w:rPr>
        <w:t xml:space="preserve"> </w:t>
      </w:r>
      <w:r w:rsidRPr="0095073D">
        <w:rPr>
          <w:sz w:val="24"/>
          <w:szCs w:val="24"/>
        </w:rPr>
        <w:t>Bioavailability of probucol from lipid and surfactant based</w:t>
      </w:r>
      <w:r>
        <w:rPr>
          <w:sz w:val="24"/>
          <w:szCs w:val="24"/>
        </w:rPr>
        <w:t xml:space="preserve"> </w:t>
      </w:r>
      <w:r w:rsidRPr="0095073D">
        <w:rPr>
          <w:sz w:val="24"/>
          <w:szCs w:val="24"/>
        </w:rPr>
        <w:t>formulations in minipigs: Influence of droplet size and dietary state</w:t>
      </w:r>
      <w:r w:rsidR="004632EC">
        <w:rPr>
          <w:sz w:val="24"/>
          <w:szCs w:val="24"/>
        </w:rPr>
        <w:t>. Eur. J</w:t>
      </w:r>
      <w:r w:rsidR="00752148">
        <w:rPr>
          <w:sz w:val="24"/>
          <w:szCs w:val="24"/>
        </w:rPr>
        <w:t>.</w:t>
      </w:r>
      <w:r w:rsidR="004632EC">
        <w:rPr>
          <w:sz w:val="24"/>
          <w:szCs w:val="24"/>
        </w:rPr>
        <w:t xml:space="preserve"> Pharm</w:t>
      </w:r>
      <w:r w:rsidR="00752148">
        <w:rPr>
          <w:sz w:val="24"/>
          <w:szCs w:val="24"/>
        </w:rPr>
        <w:t>.</w:t>
      </w:r>
      <w:r w:rsidR="004632EC">
        <w:rPr>
          <w:sz w:val="24"/>
          <w:szCs w:val="24"/>
        </w:rPr>
        <w:t xml:space="preserve"> Biopharm</w:t>
      </w:r>
      <w:r w:rsidR="00752148">
        <w:rPr>
          <w:sz w:val="24"/>
          <w:szCs w:val="24"/>
        </w:rPr>
        <w:t>.</w:t>
      </w:r>
      <w:r>
        <w:rPr>
          <w:sz w:val="24"/>
          <w:szCs w:val="24"/>
        </w:rPr>
        <w:t xml:space="preserve"> </w:t>
      </w:r>
      <w:r w:rsidRPr="007B20FC">
        <w:rPr>
          <w:sz w:val="24"/>
          <w:szCs w:val="24"/>
        </w:rPr>
        <w:t>69:553–562</w:t>
      </w:r>
      <w:r w:rsidR="00752148">
        <w:rPr>
          <w:sz w:val="24"/>
          <w:szCs w:val="24"/>
        </w:rPr>
        <w:t>, 2008</w:t>
      </w:r>
    </w:p>
    <w:p w:rsidR="00524024" w:rsidRDefault="00524024">
      <w:pPr>
        <w:pStyle w:val="EndnoteText"/>
        <w:numPr>
          <w:ilvl w:val="0"/>
          <w:numId w:val="17"/>
        </w:numPr>
        <w:spacing w:line="480" w:lineRule="auto"/>
        <w:rPr>
          <w:sz w:val="24"/>
          <w:szCs w:val="24"/>
        </w:rPr>
      </w:pPr>
      <w:r>
        <w:rPr>
          <w:sz w:val="24"/>
          <w:szCs w:val="24"/>
        </w:rPr>
        <w:t>Porter C.J.H., Kaukonen A.M., Boyd B.J., O’Connor J.M., Edwards G.A., Charman W.N., Susceptibility to lipid-mediated digestion reduces the oral bioavailability of danazol after administration as a medium-chain lipid-based microemulsion formulation, Pharm. Res., 21:1405-1412, 2004</w:t>
      </w:r>
    </w:p>
    <w:p w:rsidR="00980AC7" w:rsidRDefault="004632EC">
      <w:pPr>
        <w:pStyle w:val="EndnoteText"/>
        <w:numPr>
          <w:ilvl w:val="0"/>
          <w:numId w:val="17"/>
        </w:numPr>
        <w:spacing w:line="480" w:lineRule="auto"/>
        <w:rPr>
          <w:sz w:val="24"/>
          <w:szCs w:val="24"/>
        </w:rPr>
      </w:pPr>
      <w:r>
        <w:rPr>
          <w:sz w:val="24"/>
          <w:szCs w:val="24"/>
        </w:rPr>
        <w:t xml:space="preserve">Sassene P.J., Knoff M.M., Hesselkilde J.Z., Koradia V., Larsen A., Rades T., Mullertz, A., Precipitation of a model drug during </w:t>
      </w:r>
      <w:r w:rsidRPr="00752148">
        <w:rPr>
          <w:i/>
          <w:sz w:val="24"/>
          <w:szCs w:val="24"/>
        </w:rPr>
        <w:t>in vitro</w:t>
      </w:r>
      <w:r>
        <w:rPr>
          <w:sz w:val="24"/>
          <w:szCs w:val="24"/>
        </w:rPr>
        <w:t xml:space="preserve"> lipolysis: Characterization and dissolution of the precipitates, </w:t>
      </w:r>
      <w:r w:rsidR="005742B5">
        <w:rPr>
          <w:sz w:val="24"/>
          <w:szCs w:val="24"/>
        </w:rPr>
        <w:t>J. Pharm. Sci. 90:4982-4991, 2010</w:t>
      </w:r>
    </w:p>
    <w:p w:rsidR="00AE29D8" w:rsidRPr="00507ED6" w:rsidRDefault="00AE29D8" w:rsidP="00100B48">
      <w:pPr>
        <w:pStyle w:val="EndnoteText"/>
        <w:numPr>
          <w:ilvl w:val="0"/>
          <w:numId w:val="17"/>
        </w:numPr>
        <w:spacing w:line="480" w:lineRule="auto"/>
        <w:rPr>
          <w:sz w:val="22"/>
          <w:szCs w:val="22"/>
        </w:rPr>
      </w:pPr>
      <w:r w:rsidRPr="00507ED6">
        <w:rPr>
          <w:sz w:val="22"/>
          <w:szCs w:val="22"/>
        </w:rPr>
        <w:t>Scriven</w:t>
      </w:r>
      <w:r w:rsidR="00752148" w:rsidRPr="00752148">
        <w:rPr>
          <w:sz w:val="22"/>
          <w:szCs w:val="22"/>
        </w:rPr>
        <w:t xml:space="preserve"> </w:t>
      </w:r>
      <w:r w:rsidR="00752148" w:rsidRPr="00507ED6">
        <w:rPr>
          <w:sz w:val="22"/>
          <w:szCs w:val="22"/>
        </w:rPr>
        <w:t>L</w:t>
      </w:r>
      <w:r w:rsidR="00752148">
        <w:rPr>
          <w:sz w:val="22"/>
          <w:szCs w:val="22"/>
        </w:rPr>
        <w:t>.</w:t>
      </w:r>
      <w:r w:rsidR="00752148" w:rsidRPr="00507ED6">
        <w:rPr>
          <w:sz w:val="22"/>
          <w:szCs w:val="22"/>
        </w:rPr>
        <w:t>E</w:t>
      </w:r>
      <w:r w:rsidR="00752148">
        <w:rPr>
          <w:sz w:val="22"/>
          <w:szCs w:val="22"/>
        </w:rPr>
        <w:t>.</w:t>
      </w:r>
      <w:r w:rsidR="00A846FF">
        <w:rPr>
          <w:sz w:val="22"/>
          <w:szCs w:val="22"/>
        </w:rPr>
        <w:t>,</w:t>
      </w:r>
      <w:r w:rsidRPr="00507ED6">
        <w:rPr>
          <w:sz w:val="22"/>
          <w:szCs w:val="22"/>
        </w:rPr>
        <w:t xml:space="preserve"> Equ</w:t>
      </w:r>
      <w:r w:rsidR="00A846FF">
        <w:rPr>
          <w:sz w:val="22"/>
          <w:szCs w:val="22"/>
        </w:rPr>
        <w:t>ilibrium bicontinuous structure, Nature 263</w:t>
      </w:r>
      <w:r w:rsidR="00752148">
        <w:rPr>
          <w:sz w:val="22"/>
          <w:szCs w:val="22"/>
        </w:rPr>
        <w:t>:</w:t>
      </w:r>
      <w:r w:rsidRPr="00507ED6">
        <w:rPr>
          <w:sz w:val="22"/>
          <w:szCs w:val="22"/>
        </w:rPr>
        <w:t>123-125</w:t>
      </w:r>
      <w:r w:rsidR="00752148">
        <w:rPr>
          <w:sz w:val="22"/>
          <w:szCs w:val="22"/>
        </w:rPr>
        <w:t>, 1976</w:t>
      </w:r>
    </w:p>
    <w:p w:rsidR="00AE29D8" w:rsidRPr="00507ED6" w:rsidRDefault="00AE29D8" w:rsidP="00100B48">
      <w:pPr>
        <w:pStyle w:val="EndnoteText"/>
        <w:numPr>
          <w:ilvl w:val="0"/>
          <w:numId w:val="17"/>
        </w:numPr>
        <w:spacing w:line="480" w:lineRule="auto"/>
        <w:rPr>
          <w:sz w:val="22"/>
          <w:szCs w:val="22"/>
        </w:rPr>
      </w:pPr>
      <w:r w:rsidRPr="00507ED6">
        <w:rPr>
          <w:rFonts w:eastAsia="Calibri"/>
          <w:sz w:val="22"/>
          <w:szCs w:val="22"/>
        </w:rPr>
        <w:lastRenderedPageBreak/>
        <w:t>Ezrahi</w:t>
      </w:r>
      <w:r w:rsidR="00752148" w:rsidRPr="00752148">
        <w:rPr>
          <w:rFonts w:eastAsia="Calibri"/>
          <w:sz w:val="22"/>
          <w:szCs w:val="22"/>
        </w:rPr>
        <w:t xml:space="preserve"> </w:t>
      </w:r>
      <w:r w:rsidR="00752148" w:rsidRPr="00507ED6">
        <w:rPr>
          <w:rFonts w:eastAsia="Calibri"/>
          <w:sz w:val="22"/>
          <w:szCs w:val="22"/>
        </w:rPr>
        <w:t>S</w:t>
      </w:r>
      <w:r w:rsidR="00752148">
        <w:rPr>
          <w:rFonts w:eastAsia="Calibri"/>
          <w:sz w:val="22"/>
          <w:szCs w:val="22"/>
        </w:rPr>
        <w:t>.</w:t>
      </w:r>
      <w:r w:rsidRPr="00507ED6">
        <w:rPr>
          <w:rFonts w:eastAsia="Calibri"/>
          <w:sz w:val="22"/>
          <w:szCs w:val="22"/>
        </w:rPr>
        <w:t>, Aserin</w:t>
      </w:r>
      <w:r w:rsidR="00752148" w:rsidRPr="00752148">
        <w:rPr>
          <w:rFonts w:eastAsia="Calibri"/>
          <w:sz w:val="22"/>
          <w:szCs w:val="22"/>
        </w:rPr>
        <w:t xml:space="preserve"> </w:t>
      </w:r>
      <w:r w:rsidR="00752148" w:rsidRPr="00507ED6">
        <w:rPr>
          <w:rFonts w:eastAsia="Calibri"/>
          <w:sz w:val="22"/>
          <w:szCs w:val="22"/>
        </w:rPr>
        <w:t>A</w:t>
      </w:r>
      <w:r w:rsidR="00752148">
        <w:rPr>
          <w:rFonts w:eastAsia="Calibri"/>
          <w:sz w:val="22"/>
          <w:szCs w:val="22"/>
        </w:rPr>
        <w:t>.</w:t>
      </w:r>
      <w:r w:rsidRPr="00507ED6">
        <w:rPr>
          <w:rFonts w:eastAsia="Calibri"/>
          <w:sz w:val="22"/>
          <w:szCs w:val="22"/>
        </w:rPr>
        <w:t>, Garti</w:t>
      </w:r>
      <w:r w:rsidR="00752148" w:rsidRPr="00752148">
        <w:rPr>
          <w:rFonts w:eastAsia="Calibri"/>
          <w:sz w:val="22"/>
          <w:szCs w:val="22"/>
        </w:rPr>
        <w:t xml:space="preserve"> </w:t>
      </w:r>
      <w:r w:rsidR="00752148" w:rsidRPr="00507ED6">
        <w:rPr>
          <w:rFonts w:eastAsia="Calibri"/>
          <w:sz w:val="22"/>
          <w:szCs w:val="22"/>
        </w:rPr>
        <w:t>N</w:t>
      </w:r>
      <w:r w:rsidR="00752148">
        <w:rPr>
          <w:rFonts w:eastAsia="Calibri"/>
          <w:sz w:val="22"/>
          <w:szCs w:val="22"/>
        </w:rPr>
        <w:t>.</w:t>
      </w:r>
      <w:r w:rsidR="00A846FF">
        <w:rPr>
          <w:rFonts w:eastAsia="Calibri"/>
          <w:sz w:val="22"/>
          <w:szCs w:val="22"/>
        </w:rPr>
        <w:t>,</w:t>
      </w:r>
      <w:r w:rsidRPr="00507ED6">
        <w:rPr>
          <w:rFonts w:eastAsia="Calibri"/>
          <w:sz w:val="22"/>
          <w:szCs w:val="22"/>
        </w:rPr>
        <w:t xml:space="preserve"> Aggregation behavior in one-phase (W</w:t>
      </w:r>
      <w:r w:rsidR="00A846FF">
        <w:rPr>
          <w:rFonts w:eastAsia="Calibri"/>
          <w:sz w:val="22"/>
          <w:szCs w:val="22"/>
        </w:rPr>
        <w:t>insor IV) microemulsion systems, i</w:t>
      </w:r>
      <w:r w:rsidRPr="00507ED6">
        <w:rPr>
          <w:rFonts w:eastAsia="Calibri"/>
          <w:sz w:val="22"/>
          <w:szCs w:val="22"/>
        </w:rPr>
        <w:t>n</w:t>
      </w:r>
      <w:r w:rsidR="00A846FF">
        <w:rPr>
          <w:rFonts w:eastAsia="Calibri"/>
          <w:sz w:val="22"/>
          <w:szCs w:val="22"/>
        </w:rPr>
        <w:t>: Kumar</w:t>
      </w:r>
      <w:r w:rsidR="00752148" w:rsidRPr="00752148">
        <w:rPr>
          <w:rFonts w:eastAsia="Calibri"/>
          <w:sz w:val="22"/>
          <w:szCs w:val="22"/>
        </w:rPr>
        <w:t xml:space="preserve"> </w:t>
      </w:r>
      <w:r w:rsidR="00752148">
        <w:rPr>
          <w:rFonts w:eastAsia="Calibri"/>
          <w:sz w:val="22"/>
          <w:szCs w:val="22"/>
        </w:rPr>
        <w:t>P.</w:t>
      </w:r>
      <w:r w:rsidR="00A846FF">
        <w:rPr>
          <w:rFonts w:eastAsia="Calibri"/>
          <w:sz w:val="22"/>
          <w:szCs w:val="22"/>
        </w:rPr>
        <w:t>, Mittal</w:t>
      </w:r>
      <w:r w:rsidR="00752148" w:rsidRPr="00752148">
        <w:rPr>
          <w:rFonts w:eastAsia="Calibri"/>
          <w:sz w:val="22"/>
          <w:szCs w:val="22"/>
        </w:rPr>
        <w:t xml:space="preserve"> </w:t>
      </w:r>
      <w:r w:rsidR="00752148">
        <w:rPr>
          <w:rFonts w:eastAsia="Calibri"/>
          <w:sz w:val="22"/>
          <w:szCs w:val="22"/>
        </w:rPr>
        <w:t xml:space="preserve">K.L. </w:t>
      </w:r>
      <w:r w:rsidR="00A846FF">
        <w:rPr>
          <w:rFonts w:eastAsia="Calibri"/>
          <w:sz w:val="22"/>
          <w:szCs w:val="22"/>
        </w:rPr>
        <w:t xml:space="preserve"> </w:t>
      </w:r>
      <w:r w:rsidR="00EE762A">
        <w:rPr>
          <w:rFonts w:eastAsia="Calibri"/>
          <w:sz w:val="22"/>
          <w:szCs w:val="22"/>
        </w:rPr>
        <w:t>(</w:t>
      </w:r>
      <w:r w:rsidR="00752148">
        <w:rPr>
          <w:rFonts w:eastAsia="Calibri"/>
          <w:sz w:val="22"/>
          <w:szCs w:val="22"/>
        </w:rPr>
        <w:t>e</w:t>
      </w:r>
      <w:r w:rsidR="00A846FF">
        <w:rPr>
          <w:rFonts w:eastAsia="Calibri"/>
          <w:sz w:val="22"/>
          <w:szCs w:val="22"/>
        </w:rPr>
        <w:t>ds),</w:t>
      </w:r>
      <w:r w:rsidR="00EE762A">
        <w:rPr>
          <w:rFonts w:eastAsia="Calibri"/>
          <w:sz w:val="22"/>
          <w:szCs w:val="22"/>
        </w:rPr>
        <w:t xml:space="preserve"> Handbook of microemulsion science and technology, Informa Inc., New York, USA, p</w:t>
      </w:r>
      <w:r w:rsidRPr="00507ED6">
        <w:rPr>
          <w:rFonts w:eastAsia="Calibri"/>
          <w:sz w:val="22"/>
          <w:szCs w:val="22"/>
        </w:rPr>
        <w:t>p 185-246</w:t>
      </w:r>
      <w:r w:rsidR="00752148">
        <w:rPr>
          <w:rFonts w:eastAsia="Calibri"/>
          <w:sz w:val="22"/>
          <w:szCs w:val="22"/>
        </w:rPr>
        <w:t>, 1999</w:t>
      </w:r>
    </w:p>
    <w:p w:rsidR="00AE29D8" w:rsidRPr="00507ED6" w:rsidRDefault="00AE29D8" w:rsidP="00100B48">
      <w:pPr>
        <w:pStyle w:val="EndnoteText"/>
        <w:numPr>
          <w:ilvl w:val="0"/>
          <w:numId w:val="17"/>
        </w:numPr>
        <w:spacing w:line="480" w:lineRule="auto"/>
        <w:rPr>
          <w:sz w:val="22"/>
          <w:szCs w:val="22"/>
        </w:rPr>
      </w:pPr>
      <w:r w:rsidRPr="00507ED6">
        <w:rPr>
          <w:sz w:val="22"/>
          <w:szCs w:val="22"/>
        </w:rPr>
        <w:t>Sagalowicz</w:t>
      </w:r>
      <w:r w:rsidR="00752148" w:rsidRPr="00752148">
        <w:rPr>
          <w:sz w:val="22"/>
          <w:szCs w:val="22"/>
        </w:rPr>
        <w:t xml:space="preserve"> </w:t>
      </w:r>
      <w:r w:rsidR="00752148" w:rsidRPr="00507ED6">
        <w:rPr>
          <w:sz w:val="22"/>
          <w:szCs w:val="22"/>
        </w:rPr>
        <w:t>L</w:t>
      </w:r>
      <w:r w:rsidR="00752148">
        <w:rPr>
          <w:sz w:val="22"/>
          <w:szCs w:val="22"/>
        </w:rPr>
        <w:t>.</w:t>
      </w:r>
      <w:r w:rsidRPr="00507ED6">
        <w:rPr>
          <w:sz w:val="22"/>
          <w:szCs w:val="22"/>
        </w:rPr>
        <w:t>, Leser</w:t>
      </w:r>
      <w:r w:rsidR="00752148" w:rsidRPr="00752148">
        <w:rPr>
          <w:sz w:val="22"/>
          <w:szCs w:val="22"/>
        </w:rPr>
        <w:t xml:space="preserve"> </w:t>
      </w:r>
      <w:r w:rsidR="00752148" w:rsidRPr="00507ED6">
        <w:rPr>
          <w:sz w:val="22"/>
          <w:szCs w:val="22"/>
        </w:rPr>
        <w:t>M</w:t>
      </w:r>
      <w:r w:rsidR="00752148">
        <w:rPr>
          <w:sz w:val="22"/>
          <w:szCs w:val="22"/>
        </w:rPr>
        <w:t>.</w:t>
      </w:r>
      <w:r w:rsidR="00752148" w:rsidRPr="00507ED6">
        <w:rPr>
          <w:sz w:val="22"/>
          <w:szCs w:val="22"/>
        </w:rPr>
        <w:t>E</w:t>
      </w:r>
      <w:r w:rsidR="00752148">
        <w:rPr>
          <w:sz w:val="22"/>
          <w:szCs w:val="22"/>
        </w:rPr>
        <w:t>.</w:t>
      </w:r>
      <w:r w:rsidRPr="00507ED6">
        <w:rPr>
          <w:sz w:val="22"/>
          <w:szCs w:val="22"/>
        </w:rPr>
        <w:t>, Watzke</w:t>
      </w:r>
      <w:r w:rsidR="00364144" w:rsidRPr="00364144">
        <w:rPr>
          <w:sz w:val="22"/>
          <w:szCs w:val="22"/>
        </w:rPr>
        <w:t xml:space="preserve"> </w:t>
      </w:r>
      <w:r w:rsidR="00364144" w:rsidRPr="00507ED6">
        <w:rPr>
          <w:sz w:val="22"/>
          <w:szCs w:val="22"/>
        </w:rPr>
        <w:t>H</w:t>
      </w:r>
      <w:r w:rsidR="00364144">
        <w:rPr>
          <w:sz w:val="22"/>
          <w:szCs w:val="22"/>
        </w:rPr>
        <w:t>.</w:t>
      </w:r>
      <w:r w:rsidR="00364144" w:rsidRPr="00507ED6">
        <w:rPr>
          <w:sz w:val="22"/>
          <w:szCs w:val="22"/>
        </w:rPr>
        <w:t>J</w:t>
      </w:r>
      <w:r w:rsidR="00364144">
        <w:rPr>
          <w:sz w:val="22"/>
          <w:szCs w:val="22"/>
        </w:rPr>
        <w:t>.</w:t>
      </w:r>
      <w:r w:rsidRPr="00507ED6">
        <w:rPr>
          <w:sz w:val="22"/>
          <w:szCs w:val="22"/>
        </w:rPr>
        <w:t>,</w:t>
      </w:r>
      <w:r w:rsidR="00EE762A" w:rsidRPr="00EE762A">
        <w:rPr>
          <w:sz w:val="22"/>
          <w:szCs w:val="22"/>
        </w:rPr>
        <w:t xml:space="preserve"> </w:t>
      </w:r>
      <w:r w:rsidRPr="00507ED6">
        <w:rPr>
          <w:sz w:val="22"/>
          <w:szCs w:val="22"/>
        </w:rPr>
        <w:t>Michel</w:t>
      </w:r>
      <w:r w:rsidR="00364144" w:rsidRPr="00364144">
        <w:rPr>
          <w:sz w:val="22"/>
          <w:szCs w:val="22"/>
        </w:rPr>
        <w:t xml:space="preserve"> </w:t>
      </w:r>
      <w:r w:rsidR="00364144" w:rsidRPr="00507ED6">
        <w:rPr>
          <w:sz w:val="22"/>
          <w:szCs w:val="22"/>
        </w:rPr>
        <w:t>M</w:t>
      </w:r>
      <w:r w:rsidR="00364144">
        <w:rPr>
          <w:sz w:val="22"/>
          <w:szCs w:val="22"/>
        </w:rPr>
        <w:t>.</w:t>
      </w:r>
      <w:r w:rsidR="00EE762A">
        <w:rPr>
          <w:sz w:val="22"/>
          <w:szCs w:val="22"/>
        </w:rPr>
        <w:t>,</w:t>
      </w:r>
      <w:r w:rsidRPr="00507ED6">
        <w:rPr>
          <w:sz w:val="22"/>
          <w:szCs w:val="22"/>
        </w:rPr>
        <w:t xml:space="preserve"> Monoglyceride self-assembly struct</w:t>
      </w:r>
      <w:r w:rsidR="00EE762A">
        <w:rPr>
          <w:sz w:val="22"/>
          <w:szCs w:val="22"/>
        </w:rPr>
        <w:t>ures as delivery vehicles,</w:t>
      </w:r>
      <w:r w:rsidRPr="00507ED6">
        <w:rPr>
          <w:sz w:val="22"/>
          <w:szCs w:val="22"/>
        </w:rPr>
        <w:t xml:space="preserve"> Trends in Food Sci</w:t>
      </w:r>
      <w:r w:rsidR="00EE762A">
        <w:rPr>
          <w:sz w:val="22"/>
          <w:szCs w:val="22"/>
        </w:rPr>
        <w:t>.</w:t>
      </w:r>
      <w:r w:rsidRPr="00507ED6">
        <w:rPr>
          <w:sz w:val="22"/>
          <w:szCs w:val="22"/>
        </w:rPr>
        <w:t xml:space="preserve"> Technol</w:t>
      </w:r>
      <w:r w:rsidR="00EE762A">
        <w:rPr>
          <w:sz w:val="22"/>
          <w:szCs w:val="22"/>
        </w:rPr>
        <w:t>.</w:t>
      </w:r>
      <w:r w:rsidR="00364144">
        <w:rPr>
          <w:sz w:val="22"/>
          <w:szCs w:val="22"/>
        </w:rPr>
        <w:t>,</w:t>
      </w:r>
      <w:r w:rsidRPr="00507ED6">
        <w:rPr>
          <w:sz w:val="22"/>
          <w:szCs w:val="22"/>
        </w:rPr>
        <w:t xml:space="preserve"> 17</w:t>
      </w:r>
      <w:r w:rsidR="00364144">
        <w:rPr>
          <w:sz w:val="22"/>
          <w:szCs w:val="22"/>
        </w:rPr>
        <w:t>:</w:t>
      </w:r>
      <w:r w:rsidRPr="00507ED6">
        <w:rPr>
          <w:sz w:val="22"/>
          <w:szCs w:val="22"/>
        </w:rPr>
        <w:t>204-214</w:t>
      </w:r>
      <w:r w:rsidR="00364144">
        <w:rPr>
          <w:sz w:val="22"/>
          <w:szCs w:val="22"/>
        </w:rPr>
        <w:t>, 2006</w:t>
      </w:r>
    </w:p>
    <w:p w:rsidR="00AE29D8" w:rsidRPr="00507ED6" w:rsidRDefault="00AE29D8" w:rsidP="00100B48">
      <w:pPr>
        <w:pStyle w:val="EndnoteText"/>
        <w:numPr>
          <w:ilvl w:val="0"/>
          <w:numId w:val="17"/>
        </w:numPr>
        <w:spacing w:line="480" w:lineRule="auto"/>
        <w:rPr>
          <w:sz w:val="22"/>
          <w:szCs w:val="22"/>
        </w:rPr>
      </w:pPr>
      <w:r w:rsidRPr="00507ED6">
        <w:rPr>
          <w:sz w:val="22"/>
          <w:szCs w:val="22"/>
        </w:rPr>
        <w:t>Shah</w:t>
      </w:r>
      <w:r w:rsidR="00364144" w:rsidRPr="00364144">
        <w:rPr>
          <w:sz w:val="22"/>
          <w:szCs w:val="22"/>
        </w:rPr>
        <w:t xml:space="preserve"> </w:t>
      </w:r>
      <w:r w:rsidR="00364144" w:rsidRPr="00507ED6">
        <w:rPr>
          <w:sz w:val="22"/>
          <w:szCs w:val="22"/>
        </w:rPr>
        <w:t>J</w:t>
      </w:r>
      <w:r w:rsidR="00364144">
        <w:rPr>
          <w:sz w:val="22"/>
          <w:szCs w:val="22"/>
        </w:rPr>
        <w:t>.</w:t>
      </w:r>
      <w:r w:rsidR="00364144" w:rsidRPr="00507ED6">
        <w:rPr>
          <w:sz w:val="22"/>
          <w:szCs w:val="22"/>
        </w:rPr>
        <w:t>C</w:t>
      </w:r>
      <w:r w:rsidR="00364144">
        <w:rPr>
          <w:sz w:val="22"/>
          <w:szCs w:val="22"/>
        </w:rPr>
        <w:t>.</w:t>
      </w:r>
      <w:r w:rsidRPr="00507ED6">
        <w:rPr>
          <w:sz w:val="22"/>
          <w:szCs w:val="22"/>
        </w:rPr>
        <w:t>,</w:t>
      </w:r>
      <w:r w:rsidR="00EE762A" w:rsidRPr="00507ED6">
        <w:rPr>
          <w:sz w:val="22"/>
          <w:szCs w:val="22"/>
        </w:rPr>
        <w:t xml:space="preserve"> </w:t>
      </w:r>
      <w:r w:rsidRPr="00507ED6">
        <w:rPr>
          <w:sz w:val="22"/>
          <w:szCs w:val="22"/>
        </w:rPr>
        <w:t>Sandhale</w:t>
      </w:r>
      <w:r w:rsidR="00364144" w:rsidRPr="00364144">
        <w:rPr>
          <w:sz w:val="22"/>
          <w:szCs w:val="22"/>
        </w:rPr>
        <w:t xml:space="preserve"> </w:t>
      </w:r>
      <w:r w:rsidR="00364144" w:rsidRPr="00507ED6">
        <w:rPr>
          <w:sz w:val="22"/>
          <w:szCs w:val="22"/>
        </w:rPr>
        <w:t>Y</w:t>
      </w:r>
      <w:r w:rsidR="00364144">
        <w:rPr>
          <w:sz w:val="22"/>
          <w:szCs w:val="22"/>
        </w:rPr>
        <w:t>.</w:t>
      </w:r>
      <w:r w:rsidRPr="00507ED6">
        <w:rPr>
          <w:sz w:val="22"/>
          <w:szCs w:val="22"/>
        </w:rPr>
        <w:t>, Chilukuri</w:t>
      </w:r>
      <w:r w:rsidR="00364144" w:rsidRPr="00364144">
        <w:rPr>
          <w:sz w:val="22"/>
          <w:szCs w:val="22"/>
        </w:rPr>
        <w:t xml:space="preserve"> </w:t>
      </w:r>
      <w:r w:rsidR="00364144" w:rsidRPr="00507ED6">
        <w:rPr>
          <w:sz w:val="22"/>
          <w:szCs w:val="22"/>
        </w:rPr>
        <w:t>D</w:t>
      </w:r>
      <w:r w:rsidR="00364144">
        <w:rPr>
          <w:sz w:val="22"/>
          <w:szCs w:val="22"/>
        </w:rPr>
        <w:t>.</w:t>
      </w:r>
      <w:r w:rsidR="00364144" w:rsidRPr="00507ED6">
        <w:rPr>
          <w:sz w:val="22"/>
          <w:szCs w:val="22"/>
        </w:rPr>
        <w:t>M</w:t>
      </w:r>
      <w:r w:rsidR="00364144">
        <w:rPr>
          <w:sz w:val="22"/>
          <w:szCs w:val="22"/>
        </w:rPr>
        <w:t>.</w:t>
      </w:r>
      <w:r w:rsidR="00EE762A">
        <w:rPr>
          <w:sz w:val="22"/>
          <w:szCs w:val="22"/>
        </w:rPr>
        <w:t>,</w:t>
      </w:r>
      <w:r w:rsidRPr="00507ED6">
        <w:rPr>
          <w:sz w:val="22"/>
          <w:szCs w:val="22"/>
        </w:rPr>
        <w:t xml:space="preserve"> Cubic</w:t>
      </w:r>
      <w:r w:rsidR="00EE762A">
        <w:rPr>
          <w:sz w:val="22"/>
          <w:szCs w:val="22"/>
        </w:rPr>
        <w:t xml:space="preserve"> phase as drug delivery systems,</w:t>
      </w:r>
      <w:r w:rsidRPr="00507ED6">
        <w:rPr>
          <w:sz w:val="22"/>
          <w:szCs w:val="22"/>
        </w:rPr>
        <w:t xml:space="preserve"> Adv</w:t>
      </w:r>
      <w:r w:rsidR="00EE762A">
        <w:rPr>
          <w:sz w:val="22"/>
          <w:szCs w:val="22"/>
        </w:rPr>
        <w:t>. Drug Del.</w:t>
      </w:r>
      <w:r w:rsidRPr="00507ED6">
        <w:rPr>
          <w:sz w:val="22"/>
          <w:szCs w:val="22"/>
        </w:rPr>
        <w:t xml:space="preserve"> Rev</w:t>
      </w:r>
      <w:r w:rsidR="00EE762A">
        <w:rPr>
          <w:sz w:val="22"/>
          <w:szCs w:val="22"/>
        </w:rPr>
        <w:t>.</w:t>
      </w:r>
      <w:r w:rsidR="00364144">
        <w:rPr>
          <w:sz w:val="22"/>
          <w:szCs w:val="22"/>
        </w:rPr>
        <w:t>,</w:t>
      </w:r>
      <w:r w:rsidR="00EE762A">
        <w:rPr>
          <w:sz w:val="22"/>
          <w:szCs w:val="22"/>
        </w:rPr>
        <w:t xml:space="preserve"> 47</w:t>
      </w:r>
      <w:r w:rsidR="00364144">
        <w:rPr>
          <w:sz w:val="22"/>
          <w:szCs w:val="22"/>
        </w:rPr>
        <w:t>:</w:t>
      </w:r>
      <w:r w:rsidRPr="00507ED6">
        <w:rPr>
          <w:sz w:val="22"/>
          <w:szCs w:val="22"/>
        </w:rPr>
        <w:t>229-250</w:t>
      </w:r>
      <w:r w:rsidR="00364144">
        <w:rPr>
          <w:sz w:val="22"/>
          <w:szCs w:val="22"/>
        </w:rPr>
        <w:t>, 2001</w:t>
      </w:r>
    </w:p>
    <w:p w:rsidR="00AE29D8" w:rsidRPr="00507ED6" w:rsidRDefault="00AE29D8" w:rsidP="00100B48">
      <w:pPr>
        <w:pStyle w:val="EndnoteText"/>
        <w:numPr>
          <w:ilvl w:val="0"/>
          <w:numId w:val="17"/>
        </w:numPr>
        <w:spacing w:line="480" w:lineRule="auto"/>
        <w:rPr>
          <w:sz w:val="22"/>
          <w:szCs w:val="22"/>
        </w:rPr>
      </w:pPr>
      <w:r w:rsidRPr="00507ED6">
        <w:rPr>
          <w:sz w:val="22"/>
          <w:szCs w:val="22"/>
        </w:rPr>
        <w:t>CarvaLeila</w:t>
      </w:r>
      <w:r w:rsidR="00364144" w:rsidRPr="00364144">
        <w:rPr>
          <w:sz w:val="22"/>
          <w:szCs w:val="22"/>
        </w:rPr>
        <w:t xml:space="preserve"> </w:t>
      </w:r>
      <w:r w:rsidR="00364144" w:rsidRPr="00507ED6">
        <w:rPr>
          <w:sz w:val="22"/>
          <w:szCs w:val="22"/>
        </w:rPr>
        <w:t>F</w:t>
      </w:r>
      <w:r w:rsidR="00364144">
        <w:rPr>
          <w:sz w:val="22"/>
          <w:szCs w:val="22"/>
        </w:rPr>
        <w:t>.</w:t>
      </w:r>
      <w:r w:rsidR="00364144" w:rsidRPr="00507ED6">
        <w:rPr>
          <w:sz w:val="22"/>
          <w:szCs w:val="22"/>
        </w:rPr>
        <w:t>C</w:t>
      </w:r>
      <w:r w:rsidR="00364144">
        <w:rPr>
          <w:sz w:val="22"/>
          <w:szCs w:val="22"/>
        </w:rPr>
        <w:t>.</w:t>
      </w:r>
      <w:r w:rsidRPr="00507ED6">
        <w:rPr>
          <w:sz w:val="22"/>
          <w:szCs w:val="22"/>
        </w:rPr>
        <w:t>, Sarmento</w:t>
      </w:r>
      <w:r w:rsidR="00364144" w:rsidRPr="00364144">
        <w:rPr>
          <w:sz w:val="22"/>
          <w:szCs w:val="22"/>
        </w:rPr>
        <w:t xml:space="preserve"> </w:t>
      </w:r>
      <w:r w:rsidR="00364144" w:rsidRPr="00507ED6">
        <w:rPr>
          <w:sz w:val="22"/>
          <w:szCs w:val="22"/>
        </w:rPr>
        <w:t>V</w:t>
      </w:r>
      <w:r w:rsidR="00364144">
        <w:rPr>
          <w:sz w:val="22"/>
          <w:szCs w:val="22"/>
        </w:rPr>
        <w:t>.</w:t>
      </w:r>
      <w:r w:rsidR="00364144" w:rsidRPr="00507ED6">
        <w:rPr>
          <w:sz w:val="22"/>
          <w:szCs w:val="22"/>
        </w:rPr>
        <w:t>H</w:t>
      </w:r>
      <w:r w:rsidR="00364144">
        <w:rPr>
          <w:sz w:val="22"/>
          <w:szCs w:val="22"/>
        </w:rPr>
        <w:t>.</w:t>
      </w:r>
      <w:r w:rsidR="00364144" w:rsidRPr="00507ED6">
        <w:rPr>
          <w:sz w:val="22"/>
          <w:szCs w:val="22"/>
        </w:rPr>
        <w:t>V</w:t>
      </w:r>
      <w:r w:rsidR="00364144">
        <w:rPr>
          <w:sz w:val="22"/>
          <w:szCs w:val="22"/>
        </w:rPr>
        <w:t>.</w:t>
      </w:r>
      <w:r w:rsidRPr="00507ED6">
        <w:rPr>
          <w:sz w:val="22"/>
          <w:szCs w:val="22"/>
        </w:rPr>
        <w:t>, Chiavacci</w:t>
      </w:r>
      <w:r w:rsidR="00364144" w:rsidRPr="00364144">
        <w:rPr>
          <w:sz w:val="22"/>
          <w:szCs w:val="22"/>
        </w:rPr>
        <w:t xml:space="preserve"> </w:t>
      </w:r>
      <w:r w:rsidR="00364144" w:rsidRPr="00507ED6">
        <w:rPr>
          <w:sz w:val="22"/>
          <w:szCs w:val="22"/>
        </w:rPr>
        <w:t>L</w:t>
      </w:r>
      <w:r w:rsidR="00364144">
        <w:rPr>
          <w:sz w:val="22"/>
          <w:szCs w:val="22"/>
        </w:rPr>
        <w:t>.</w:t>
      </w:r>
      <w:r w:rsidR="00364144" w:rsidRPr="00507ED6">
        <w:rPr>
          <w:sz w:val="22"/>
          <w:szCs w:val="22"/>
        </w:rPr>
        <w:t>A</w:t>
      </w:r>
      <w:r w:rsidR="00364144">
        <w:rPr>
          <w:sz w:val="22"/>
          <w:szCs w:val="22"/>
        </w:rPr>
        <w:t>.</w:t>
      </w:r>
      <w:r w:rsidRPr="00507ED6">
        <w:rPr>
          <w:sz w:val="22"/>
          <w:szCs w:val="22"/>
        </w:rPr>
        <w:t>, Barbi</w:t>
      </w:r>
      <w:r w:rsidR="00364144" w:rsidRPr="00364144">
        <w:rPr>
          <w:sz w:val="22"/>
          <w:szCs w:val="22"/>
        </w:rPr>
        <w:t xml:space="preserve"> </w:t>
      </w:r>
      <w:r w:rsidR="00364144" w:rsidRPr="00507ED6">
        <w:rPr>
          <w:sz w:val="22"/>
          <w:szCs w:val="22"/>
        </w:rPr>
        <w:t>M</w:t>
      </w:r>
      <w:r w:rsidR="00364144">
        <w:rPr>
          <w:sz w:val="22"/>
          <w:szCs w:val="22"/>
        </w:rPr>
        <w:t>.</w:t>
      </w:r>
      <w:r w:rsidR="00364144" w:rsidRPr="00507ED6">
        <w:rPr>
          <w:sz w:val="22"/>
          <w:szCs w:val="22"/>
        </w:rPr>
        <w:t>S</w:t>
      </w:r>
      <w:r w:rsidR="00364144">
        <w:rPr>
          <w:sz w:val="22"/>
          <w:szCs w:val="22"/>
        </w:rPr>
        <w:t>.</w:t>
      </w:r>
      <w:r w:rsidRPr="00507ED6">
        <w:rPr>
          <w:sz w:val="22"/>
          <w:szCs w:val="22"/>
        </w:rPr>
        <w:t>, Gremiao</w:t>
      </w:r>
      <w:r w:rsidR="00364144" w:rsidRPr="00364144">
        <w:rPr>
          <w:sz w:val="22"/>
          <w:szCs w:val="22"/>
        </w:rPr>
        <w:t xml:space="preserve"> </w:t>
      </w:r>
      <w:r w:rsidR="00364144" w:rsidRPr="00507ED6">
        <w:rPr>
          <w:sz w:val="22"/>
          <w:szCs w:val="22"/>
        </w:rPr>
        <w:t>M</w:t>
      </w:r>
      <w:r w:rsidR="00364144">
        <w:rPr>
          <w:sz w:val="22"/>
          <w:szCs w:val="22"/>
        </w:rPr>
        <w:t>.</w:t>
      </w:r>
      <w:r w:rsidR="00364144" w:rsidRPr="00507ED6">
        <w:rPr>
          <w:sz w:val="22"/>
          <w:szCs w:val="22"/>
        </w:rPr>
        <w:t>P</w:t>
      </w:r>
      <w:r w:rsidR="00364144">
        <w:rPr>
          <w:sz w:val="22"/>
          <w:szCs w:val="22"/>
        </w:rPr>
        <w:t>.</w:t>
      </w:r>
      <w:r w:rsidR="00364144" w:rsidRPr="00507ED6">
        <w:rPr>
          <w:sz w:val="22"/>
          <w:szCs w:val="22"/>
        </w:rPr>
        <w:t>D</w:t>
      </w:r>
      <w:r w:rsidR="00364144">
        <w:rPr>
          <w:sz w:val="22"/>
          <w:szCs w:val="22"/>
        </w:rPr>
        <w:t>.</w:t>
      </w:r>
      <w:r w:rsidR="00B3246D">
        <w:rPr>
          <w:sz w:val="22"/>
          <w:szCs w:val="22"/>
        </w:rPr>
        <w:t>,</w:t>
      </w:r>
      <w:r w:rsidRPr="00507ED6">
        <w:rPr>
          <w:sz w:val="22"/>
          <w:szCs w:val="22"/>
        </w:rPr>
        <w:t xml:space="preserve"> Development and in vitro evaluation of surfactant systems for controlled releas</w:t>
      </w:r>
      <w:r w:rsidR="00B3246D">
        <w:rPr>
          <w:sz w:val="22"/>
          <w:szCs w:val="22"/>
        </w:rPr>
        <w:t>e of zidovudine, J. Pharm. Sci.</w:t>
      </w:r>
      <w:r w:rsidR="00364144">
        <w:rPr>
          <w:sz w:val="22"/>
          <w:szCs w:val="22"/>
        </w:rPr>
        <w:t>,</w:t>
      </w:r>
      <w:r w:rsidR="00B3246D">
        <w:rPr>
          <w:sz w:val="22"/>
          <w:szCs w:val="22"/>
        </w:rPr>
        <w:t xml:space="preserve"> 99</w:t>
      </w:r>
      <w:r w:rsidR="00364144">
        <w:rPr>
          <w:sz w:val="22"/>
          <w:szCs w:val="22"/>
        </w:rPr>
        <w:t>:</w:t>
      </w:r>
      <w:r w:rsidRPr="00507ED6">
        <w:rPr>
          <w:sz w:val="22"/>
          <w:szCs w:val="22"/>
        </w:rPr>
        <w:t>2367-2374</w:t>
      </w:r>
      <w:r w:rsidR="00364144">
        <w:rPr>
          <w:sz w:val="22"/>
          <w:szCs w:val="22"/>
        </w:rPr>
        <w:t>, 2009</w:t>
      </w:r>
    </w:p>
    <w:p w:rsidR="00AE29D8" w:rsidRDefault="00AE29D8" w:rsidP="00100B48">
      <w:pPr>
        <w:pStyle w:val="EndnoteText"/>
        <w:numPr>
          <w:ilvl w:val="0"/>
          <w:numId w:val="17"/>
        </w:numPr>
        <w:spacing w:line="480" w:lineRule="auto"/>
        <w:rPr>
          <w:sz w:val="22"/>
          <w:szCs w:val="22"/>
        </w:rPr>
      </w:pPr>
      <w:r w:rsidRPr="00507ED6">
        <w:rPr>
          <w:sz w:val="22"/>
          <w:szCs w:val="22"/>
        </w:rPr>
        <w:t>Kuneida</w:t>
      </w:r>
      <w:r w:rsidR="00364144" w:rsidRPr="00364144">
        <w:rPr>
          <w:sz w:val="22"/>
          <w:szCs w:val="22"/>
        </w:rPr>
        <w:t xml:space="preserve"> </w:t>
      </w:r>
      <w:r w:rsidR="00364144" w:rsidRPr="00507ED6">
        <w:rPr>
          <w:sz w:val="22"/>
          <w:szCs w:val="22"/>
        </w:rPr>
        <w:t>H</w:t>
      </w:r>
      <w:r w:rsidR="00364144">
        <w:rPr>
          <w:sz w:val="22"/>
          <w:szCs w:val="22"/>
        </w:rPr>
        <w:t>.</w:t>
      </w:r>
      <w:r w:rsidRPr="00507ED6">
        <w:rPr>
          <w:sz w:val="22"/>
          <w:szCs w:val="22"/>
        </w:rPr>
        <w:t>, Horii</w:t>
      </w:r>
      <w:r w:rsidR="00364144" w:rsidRPr="00364144">
        <w:rPr>
          <w:sz w:val="22"/>
          <w:szCs w:val="22"/>
        </w:rPr>
        <w:t xml:space="preserve"> </w:t>
      </w:r>
      <w:r w:rsidR="00364144" w:rsidRPr="00507ED6">
        <w:rPr>
          <w:sz w:val="22"/>
          <w:szCs w:val="22"/>
        </w:rPr>
        <w:t>M</w:t>
      </w:r>
      <w:r w:rsidR="00364144">
        <w:rPr>
          <w:sz w:val="22"/>
          <w:szCs w:val="22"/>
        </w:rPr>
        <w:t>.</w:t>
      </w:r>
      <w:r w:rsidRPr="00507ED6">
        <w:rPr>
          <w:sz w:val="22"/>
          <w:szCs w:val="22"/>
        </w:rPr>
        <w:t>, Koyama</w:t>
      </w:r>
      <w:r w:rsidR="00364144" w:rsidRPr="00364144">
        <w:rPr>
          <w:sz w:val="22"/>
          <w:szCs w:val="22"/>
        </w:rPr>
        <w:t xml:space="preserve"> </w:t>
      </w:r>
      <w:r w:rsidR="00364144" w:rsidRPr="00507ED6">
        <w:rPr>
          <w:sz w:val="22"/>
          <w:szCs w:val="22"/>
        </w:rPr>
        <w:t>M</w:t>
      </w:r>
      <w:r w:rsidR="00364144">
        <w:rPr>
          <w:sz w:val="22"/>
          <w:szCs w:val="22"/>
        </w:rPr>
        <w:t>.</w:t>
      </w:r>
      <w:r w:rsidRPr="00507ED6">
        <w:rPr>
          <w:sz w:val="22"/>
          <w:szCs w:val="22"/>
        </w:rPr>
        <w:t>, Sakamoto</w:t>
      </w:r>
      <w:r w:rsidR="00364144" w:rsidRPr="00364144">
        <w:rPr>
          <w:sz w:val="22"/>
          <w:szCs w:val="22"/>
        </w:rPr>
        <w:t xml:space="preserve"> </w:t>
      </w:r>
      <w:r w:rsidR="00364144" w:rsidRPr="00507ED6">
        <w:rPr>
          <w:sz w:val="22"/>
          <w:szCs w:val="22"/>
        </w:rPr>
        <w:t>K</w:t>
      </w:r>
      <w:r w:rsidR="00364144">
        <w:rPr>
          <w:sz w:val="22"/>
          <w:szCs w:val="22"/>
        </w:rPr>
        <w:t>.</w:t>
      </w:r>
      <w:r w:rsidR="00B3246D">
        <w:rPr>
          <w:sz w:val="22"/>
          <w:szCs w:val="22"/>
        </w:rPr>
        <w:t>,</w:t>
      </w:r>
      <w:r w:rsidRPr="00507ED6">
        <w:rPr>
          <w:sz w:val="22"/>
          <w:szCs w:val="22"/>
        </w:rPr>
        <w:t xml:space="preserve"> Solubilization of polar oils in surfa</w:t>
      </w:r>
      <w:r w:rsidR="00B3246D">
        <w:rPr>
          <w:sz w:val="22"/>
          <w:szCs w:val="22"/>
        </w:rPr>
        <w:t>ctant self-organized structures,</w:t>
      </w:r>
      <w:r w:rsidRPr="00507ED6">
        <w:rPr>
          <w:sz w:val="22"/>
          <w:szCs w:val="22"/>
        </w:rPr>
        <w:t xml:space="preserve"> J</w:t>
      </w:r>
      <w:r w:rsidR="00B3246D">
        <w:rPr>
          <w:sz w:val="22"/>
          <w:szCs w:val="22"/>
        </w:rPr>
        <w:t>.</w:t>
      </w:r>
      <w:r w:rsidRPr="00507ED6">
        <w:rPr>
          <w:sz w:val="22"/>
          <w:szCs w:val="22"/>
        </w:rPr>
        <w:t xml:space="preserve"> Colloid Interface Sci</w:t>
      </w:r>
      <w:r w:rsidR="00B3246D">
        <w:rPr>
          <w:sz w:val="22"/>
          <w:szCs w:val="22"/>
        </w:rPr>
        <w:t>.</w:t>
      </w:r>
      <w:r w:rsidR="00364144">
        <w:rPr>
          <w:sz w:val="22"/>
          <w:szCs w:val="22"/>
        </w:rPr>
        <w:t>,</w:t>
      </w:r>
      <w:r w:rsidR="00B3246D">
        <w:rPr>
          <w:sz w:val="22"/>
          <w:szCs w:val="22"/>
        </w:rPr>
        <w:t xml:space="preserve"> 236</w:t>
      </w:r>
      <w:r w:rsidR="00364144">
        <w:rPr>
          <w:sz w:val="22"/>
          <w:szCs w:val="22"/>
        </w:rPr>
        <w:t>:</w:t>
      </w:r>
      <w:r w:rsidRPr="00507ED6">
        <w:rPr>
          <w:sz w:val="22"/>
          <w:szCs w:val="22"/>
        </w:rPr>
        <w:t>78-84</w:t>
      </w:r>
      <w:r w:rsidR="00364144">
        <w:rPr>
          <w:sz w:val="22"/>
          <w:szCs w:val="22"/>
        </w:rPr>
        <w:t>, 2001</w:t>
      </w:r>
    </w:p>
    <w:p w:rsidR="00A97A2E" w:rsidRDefault="00A97A2E" w:rsidP="00A97A2E">
      <w:pPr>
        <w:pStyle w:val="EndnoteText"/>
        <w:spacing w:line="480" w:lineRule="auto"/>
        <w:rPr>
          <w:sz w:val="22"/>
          <w:szCs w:val="22"/>
        </w:rPr>
      </w:pPr>
    </w:p>
    <w:p w:rsidR="00A97A2E" w:rsidRDefault="00A97A2E" w:rsidP="00A97A2E">
      <w:pPr>
        <w:pStyle w:val="EndnoteText"/>
        <w:spacing w:line="480" w:lineRule="auto"/>
        <w:rPr>
          <w:sz w:val="22"/>
          <w:szCs w:val="22"/>
        </w:rPr>
      </w:pPr>
    </w:p>
    <w:p w:rsidR="00A97A2E" w:rsidRPr="00507ED6" w:rsidRDefault="00A97A2E" w:rsidP="00A97A2E">
      <w:pPr>
        <w:pStyle w:val="EndnoteText"/>
        <w:spacing w:line="480" w:lineRule="auto"/>
        <w:rPr>
          <w:sz w:val="22"/>
          <w:szCs w:val="22"/>
        </w:rPr>
      </w:pPr>
      <w:r w:rsidRPr="00A97A2E">
        <w:rPr>
          <w:noProof/>
          <w:sz w:val="22"/>
          <w:szCs w:val="22"/>
        </w:rPr>
        <w:lastRenderedPageBreak/>
        <w:drawing>
          <wp:inline distT="0" distB="0" distL="0" distR="0">
            <wp:extent cx="3569970" cy="7044690"/>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569970" cy="7044690"/>
                    </a:xfrm>
                    <a:prstGeom prst="rect">
                      <a:avLst/>
                    </a:prstGeom>
                    <a:noFill/>
                    <a:ln w="9525">
                      <a:noFill/>
                      <a:miter lim="800000"/>
                      <a:headEnd/>
                      <a:tailEnd/>
                    </a:ln>
                  </pic:spPr>
                </pic:pic>
              </a:graphicData>
            </a:graphic>
          </wp:inline>
        </w:drawing>
      </w:r>
    </w:p>
    <w:p w:rsidR="00A97A2E" w:rsidRDefault="00A97A2E" w:rsidP="00A97A2E">
      <w:pPr>
        <w:spacing w:line="480" w:lineRule="auto"/>
        <w:jc w:val="both"/>
        <w:rPr>
          <w:sz w:val="22"/>
          <w:szCs w:val="22"/>
        </w:rPr>
      </w:pPr>
      <w:r w:rsidRPr="00A60CDE">
        <w:rPr>
          <w:b/>
          <w:sz w:val="22"/>
          <w:szCs w:val="22"/>
        </w:rPr>
        <w:t>Fig</w:t>
      </w:r>
      <w:r w:rsidR="005D16A2">
        <w:rPr>
          <w:b/>
          <w:sz w:val="22"/>
          <w:szCs w:val="22"/>
        </w:rPr>
        <w:t>ure</w:t>
      </w:r>
      <w:r w:rsidRPr="00A60CDE">
        <w:rPr>
          <w:b/>
          <w:sz w:val="22"/>
          <w:szCs w:val="22"/>
        </w:rPr>
        <w:t xml:space="preserve"> 1</w:t>
      </w:r>
      <w:r w:rsidRPr="00A60CDE">
        <w:rPr>
          <w:sz w:val="22"/>
          <w:szCs w:val="22"/>
        </w:rPr>
        <w:t xml:space="preserve"> Phase diagrams of (a) PG monocaprylate, (b) PG dicaprylocaprate, and (c) glycerol tricaprylocaprate in combination with Cremophor EL (PEG-35 castor oil) and water. Key: </w:t>
      </w:r>
      <w:r>
        <w:rPr>
          <w:noProof/>
          <w:sz w:val="22"/>
          <w:szCs w:val="22"/>
        </w:rPr>
        <w:drawing>
          <wp:inline distT="0" distB="0" distL="0" distR="0">
            <wp:extent cx="135255" cy="119380"/>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35255" cy="119380"/>
                    </a:xfrm>
                    <a:prstGeom prst="rect">
                      <a:avLst/>
                    </a:prstGeom>
                    <a:noFill/>
                    <a:ln w="9525">
                      <a:noFill/>
                      <a:miter lim="800000"/>
                      <a:headEnd/>
                      <a:tailEnd/>
                    </a:ln>
                  </pic:spPr>
                </pic:pic>
              </a:graphicData>
            </a:graphic>
          </wp:inline>
        </w:drawing>
      </w:r>
      <w:r w:rsidRPr="00A60CDE">
        <w:rPr>
          <w:sz w:val="22"/>
          <w:szCs w:val="22"/>
        </w:rPr>
        <w:lastRenderedPageBreak/>
        <w:t>Emulsion;</w:t>
      </w:r>
      <w:r>
        <w:rPr>
          <w:noProof/>
          <w:sz w:val="22"/>
          <w:szCs w:val="22"/>
        </w:rPr>
        <w:drawing>
          <wp:inline distT="0" distB="0" distL="0" distR="0">
            <wp:extent cx="182880" cy="127000"/>
            <wp:effectExtent l="19050" t="0" r="762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A60CDE">
        <w:rPr>
          <w:sz w:val="22"/>
          <w:szCs w:val="22"/>
        </w:rPr>
        <w:t xml:space="preserve">Gel; </w:t>
      </w:r>
      <w:r>
        <w:rPr>
          <w:noProof/>
          <w:sz w:val="22"/>
          <w:szCs w:val="22"/>
        </w:rPr>
        <w:drawing>
          <wp:inline distT="0" distB="0" distL="0" distR="0">
            <wp:extent cx="151130" cy="135255"/>
            <wp:effectExtent l="19050" t="0" r="127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51130" cy="135255"/>
                    </a:xfrm>
                    <a:prstGeom prst="rect">
                      <a:avLst/>
                    </a:prstGeom>
                    <a:noFill/>
                    <a:ln w="9525">
                      <a:noFill/>
                      <a:miter lim="800000"/>
                      <a:headEnd/>
                      <a:tailEnd/>
                    </a:ln>
                  </pic:spPr>
                </pic:pic>
              </a:graphicData>
            </a:graphic>
          </wp:inline>
        </w:drawing>
      </w:r>
      <w:r w:rsidRPr="00A60CDE">
        <w:rPr>
          <w:sz w:val="22"/>
          <w:szCs w:val="22"/>
        </w:rPr>
        <w:t xml:space="preserve"> Clear liquid. The chemical structure of the primary component of the lipid used is given next to each phase diagram.</w:t>
      </w: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A97A2E" w:rsidRDefault="00A97A2E" w:rsidP="00A97A2E">
      <w:pPr>
        <w:spacing w:line="480" w:lineRule="auto"/>
        <w:jc w:val="both"/>
        <w:rPr>
          <w:sz w:val="22"/>
          <w:szCs w:val="22"/>
        </w:rPr>
      </w:pPr>
    </w:p>
    <w:p w:rsidR="00FA5022" w:rsidRDefault="00A97A2E" w:rsidP="00100B48">
      <w:pPr>
        <w:spacing w:line="480" w:lineRule="auto"/>
        <w:jc w:val="both"/>
        <w:rPr>
          <w:b/>
          <w:sz w:val="22"/>
          <w:szCs w:val="22"/>
        </w:rPr>
      </w:pPr>
      <w:r w:rsidRPr="00A97A2E">
        <w:rPr>
          <w:b/>
          <w:noProof/>
          <w:sz w:val="22"/>
          <w:szCs w:val="22"/>
        </w:rPr>
        <w:lastRenderedPageBreak/>
        <w:drawing>
          <wp:inline distT="0" distB="0" distL="0" distR="0">
            <wp:extent cx="5486400" cy="3797476"/>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797476"/>
                    </a:xfrm>
                    <a:prstGeom prst="rect">
                      <a:avLst/>
                    </a:prstGeom>
                    <a:noFill/>
                    <a:ln w="9525">
                      <a:noFill/>
                      <a:miter lim="800000"/>
                      <a:headEnd/>
                      <a:tailEnd/>
                    </a:ln>
                  </pic:spPr>
                </pic:pic>
              </a:graphicData>
            </a:graphic>
          </wp:inline>
        </w:drawing>
      </w:r>
    </w:p>
    <w:p w:rsidR="00A97A2E" w:rsidRDefault="00A97A2E" w:rsidP="00A97A2E">
      <w:pPr>
        <w:spacing w:line="480" w:lineRule="auto"/>
        <w:jc w:val="both"/>
        <w:rPr>
          <w:sz w:val="22"/>
          <w:szCs w:val="22"/>
        </w:rPr>
      </w:pPr>
      <w:r w:rsidRPr="00A60CDE">
        <w:rPr>
          <w:b/>
          <w:sz w:val="22"/>
          <w:szCs w:val="22"/>
        </w:rPr>
        <w:t>Fig</w:t>
      </w:r>
      <w:r w:rsidR="005D16A2">
        <w:rPr>
          <w:b/>
          <w:sz w:val="22"/>
          <w:szCs w:val="22"/>
        </w:rPr>
        <w:t>ure</w:t>
      </w:r>
      <w:r w:rsidRPr="00A60CDE">
        <w:rPr>
          <w:b/>
          <w:sz w:val="22"/>
          <w:szCs w:val="22"/>
        </w:rPr>
        <w:t xml:space="preserve"> 2</w:t>
      </w:r>
      <w:r w:rsidRPr="00A60CDE">
        <w:rPr>
          <w:sz w:val="22"/>
          <w:szCs w:val="22"/>
        </w:rPr>
        <w:t xml:space="preserve"> Phase diagrams of lipid mixtures in combination with Cremophor EL (PEG-35 castor oil) and water. Lipid mixtures used: (a) PG monocaprylate + PG dicaprylocaprate, 1:3 w/w; (b) PG monocaprylate + PG dicaprylocaprate, 1:1 w/w; (c) PG monocaprylate + glycerol tricaprylocaprate, 1:3 w/w; and (d) PG monocaprylate + glycerol tricaprylocaprate, 1:1 w/w. Key: </w:t>
      </w:r>
      <w:r>
        <w:rPr>
          <w:noProof/>
          <w:sz w:val="22"/>
          <w:szCs w:val="22"/>
        </w:rPr>
        <w:drawing>
          <wp:inline distT="0" distB="0" distL="0" distR="0">
            <wp:extent cx="135255" cy="119380"/>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35255" cy="119380"/>
                    </a:xfrm>
                    <a:prstGeom prst="rect">
                      <a:avLst/>
                    </a:prstGeom>
                    <a:noFill/>
                    <a:ln w="9525">
                      <a:noFill/>
                      <a:miter lim="800000"/>
                      <a:headEnd/>
                      <a:tailEnd/>
                    </a:ln>
                  </pic:spPr>
                </pic:pic>
              </a:graphicData>
            </a:graphic>
          </wp:inline>
        </w:drawing>
      </w:r>
      <w:r w:rsidRPr="00A60CDE">
        <w:rPr>
          <w:sz w:val="22"/>
          <w:szCs w:val="22"/>
        </w:rPr>
        <w:t>Emulsion;</w:t>
      </w:r>
      <w:r>
        <w:rPr>
          <w:noProof/>
          <w:sz w:val="22"/>
          <w:szCs w:val="22"/>
        </w:rPr>
        <w:drawing>
          <wp:inline distT="0" distB="0" distL="0" distR="0">
            <wp:extent cx="182880" cy="127000"/>
            <wp:effectExtent l="19050" t="0" r="762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A60CDE">
        <w:rPr>
          <w:sz w:val="22"/>
          <w:szCs w:val="22"/>
        </w:rPr>
        <w:t xml:space="preserve">Gel; </w:t>
      </w:r>
      <w:r>
        <w:rPr>
          <w:noProof/>
          <w:sz w:val="22"/>
          <w:szCs w:val="22"/>
        </w:rPr>
        <w:drawing>
          <wp:inline distT="0" distB="0" distL="0" distR="0">
            <wp:extent cx="151130" cy="135255"/>
            <wp:effectExtent l="19050" t="0" r="1270"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51130" cy="135255"/>
                    </a:xfrm>
                    <a:prstGeom prst="rect">
                      <a:avLst/>
                    </a:prstGeom>
                    <a:noFill/>
                    <a:ln w="9525">
                      <a:noFill/>
                      <a:miter lim="800000"/>
                      <a:headEnd/>
                      <a:tailEnd/>
                    </a:ln>
                  </pic:spPr>
                </pic:pic>
              </a:graphicData>
            </a:graphic>
          </wp:inline>
        </w:drawing>
      </w:r>
      <w:r w:rsidRPr="00A60CDE">
        <w:rPr>
          <w:sz w:val="22"/>
          <w:szCs w:val="22"/>
        </w:rPr>
        <w:t xml:space="preserve"> Clear liquid.</w:t>
      </w:r>
    </w:p>
    <w:p w:rsidR="00A97A2E" w:rsidRDefault="00A97A2E" w:rsidP="00100B48">
      <w:pPr>
        <w:spacing w:line="480" w:lineRule="auto"/>
        <w:jc w:val="both"/>
        <w:rPr>
          <w:b/>
          <w:sz w:val="22"/>
          <w:szCs w:val="22"/>
        </w:rPr>
      </w:pPr>
    </w:p>
    <w:p w:rsidR="00A97A2E" w:rsidRDefault="00A97A2E">
      <w:pPr>
        <w:rPr>
          <w:b/>
          <w:sz w:val="22"/>
          <w:szCs w:val="22"/>
        </w:rPr>
      </w:pPr>
      <w:r>
        <w:rPr>
          <w:b/>
          <w:sz w:val="22"/>
          <w:szCs w:val="22"/>
        </w:rPr>
        <w:br w:type="page"/>
      </w:r>
    </w:p>
    <w:p w:rsidR="00A97A2E" w:rsidRDefault="00A97A2E" w:rsidP="00100B48">
      <w:pPr>
        <w:spacing w:line="480" w:lineRule="auto"/>
        <w:jc w:val="both"/>
        <w:rPr>
          <w:b/>
          <w:sz w:val="22"/>
          <w:szCs w:val="22"/>
        </w:rPr>
      </w:pPr>
      <w:r w:rsidRPr="00A97A2E">
        <w:rPr>
          <w:b/>
          <w:noProof/>
          <w:sz w:val="22"/>
          <w:szCs w:val="22"/>
        </w:rPr>
        <w:lastRenderedPageBreak/>
        <w:drawing>
          <wp:inline distT="0" distB="0" distL="0" distR="0">
            <wp:extent cx="5096510" cy="3013710"/>
            <wp:effectExtent l="19050" t="0" r="889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096510" cy="3013710"/>
                    </a:xfrm>
                    <a:prstGeom prst="rect">
                      <a:avLst/>
                    </a:prstGeom>
                    <a:noFill/>
                    <a:ln w="9525">
                      <a:noFill/>
                      <a:miter lim="800000"/>
                      <a:headEnd/>
                      <a:tailEnd/>
                    </a:ln>
                  </pic:spPr>
                </pic:pic>
              </a:graphicData>
            </a:graphic>
          </wp:inline>
        </w:drawing>
      </w:r>
    </w:p>
    <w:p w:rsidR="00A97A2E" w:rsidRDefault="00A97A2E" w:rsidP="00A97A2E">
      <w:pPr>
        <w:spacing w:line="480" w:lineRule="auto"/>
        <w:jc w:val="both"/>
        <w:rPr>
          <w:sz w:val="22"/>
          <w:szCs w:val="22"/>
        </w:rPr>
      </w:pPr>
      <w:r w:rsidRPr="00A60CDE">
        <w:rPr>
          <w:b/>
          <w:sz w:val="22"/>
          <w:szCs w:val="22"/>
        </w:rPr>
        <w:t>Fig</w:t>
      </w:r>
      <w:r w:rsidR="005D16A2">
        <w:rPr>
          <w:b/>
          <w:sz w:val="22"/>
          <w:szCs w:val="22"/>
        </w:rPr>
        <w:t>ure</w:t>
      </w:r>
      <w:r w:rsidRPr="00A60CDE">
        <w:rPr>
          <w:b/>
          <w:sz w:val="22"/>
          <w:szCs w:val="22"/>
        </w:rPr>
        <w:t xml:space="preserve"> 3 </w:t>
      </w:r>
      <w:r w:rsidRPr="00A60CDE">
        <w:rPr>
          <w:sz w:val="22"/>
          <w:szCs w:val="22"/>
        </w:rPr>
        <w:t xml:space="preserve">Comparison of viscosities of gels formed by lipid-surfactant mixtures </w:t>
      </w:r>
      <w:r w:rsidR="000C370D">
        <w:rPr>
          <w:sz w:val="22"/>
          <w:szCs w:val="22"/>
        </w:rPr>
        <w:t xml:space="preserve">at room temperature </w:t>
      </w:r>
      <w:r w:rsidRPr="00A60CDE">
        <w:rPr>
          <w:sz w:val="22"/>
          <w:szCs w:val="22"/>
        </w:rPr>
        <w:t xml:space="preserve">in presence of </w:t>
      </w:r>
      <w:r w:rsidR="000C370D">
        <w:rPr>
          <w:sz w:val="22"/>
          <w:szCs w:val="22"/>
        </w:rPr>
        <w:t xml:space="preserve">increasing amounts </w:t>
      </w:r>
      <w:r w:rsidRPr="00A60CDE">
        <w:rPr>
          <w:sz w:val="22"/>
          <w:szCs w:val="22"/>
        </w:rPr>
        <w:t xml:space="preserve">water. Key: </w:t>
      </w:r>
      <w:r>
        <w:rPr>
          <w:noProof/>
          <w:sz w:val="22"/>
          <w:szCs w:val="22"/>
        </w:rPr>
        <w:drawing>
          <wp:inline distT="0" distB="0" distL="0" distR="0">
            <wp:extent cx="135255" cy="119380"/>
            <wp:effectExtent l="1905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35255" cy="119380"/>
                    </a:xfrm>
                    <a:prstGeom prst="rect">
                      <a:avLst/>
                    </a:prstGeom>
                    <a:noFill/>
                    <a:ln w="9525">
                      <a:noFill/>
                      <a:miter lim="800000"/>
                      <a:headEnd/>
                      <a:tailEnd/>
                    </a:ln>
                  </pic:spPr>
                </pic:pic>
              </a:graphicData>
            </a:graphic>
          </wp:inline>
        </w:drawing>
      </w:r>
      <w:r w:rsidRPr="00A60CDE">
        <w:rPr>
          <w:sz w:val="22"/>
          <w:szCs w:val="22"/>
        </w:rPr>
        <w:t>, PG dicaprylocaprate + Cremophor EL, 3</w:t>
      </w:r>
      <w:r>
        <w:rPr>
          <w:sz w:val="22"/>
          <w:szCs w:val="22"/>
        </w:rPr>
        <w:t>0</w:t>
      </w:r>
      <w:r w:rsidRPr="00A60CDE">
        <w:rPr>
          <w:sz w:val="22"/>
          <w:szCs w:val="22"/>
        </w:rPr>
        <w:t>:7</w:t>
      </w:r>
      <w:r>
        <w:rPr>
          <w:sz w:val="22"/>
          <w:szCs w:val="22"/>
        </w:rPr>
        <w:t>0</w:t>
      </w:r>
      <w:r w:rsidRPr="00A60CDE">
        <w:rPr>
          <w:sz w:val="22"/>
          <w:szCs w:val="22"/>
        </w:rPr>
        <w:t xml:space="preserve"> w/w;</w:t>
      </w:r>
      <w:r>
        <w:rPr>
          <w:sz w:val="22"/>
          <w:szCs w:val="22"/>
        </w:rPr>
        <w:t xml:space="preserve"> </w:t>
      </w:r>
      <w:r>
        <w:rPr>
          <w:noProof/>
          <w:sz w:val="22"/>
          <w:szCs w:val="22"/>
        </w:rPr>
        <w:drawing>
          <wp:inline distT="0" distB="0" distL="0" distR="0">
            <wp:extent cx="127000" cy="127000"/>
            <wp:effectExtent l="19050" t="0" r="635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Pr>
          <w:sz w:val="22"/>
          <w:szCs w:val="22"/>
        </w:rPr>
        <w:t>,</w:t>
      </w:r>
      <w:r w:rsidRPr="00A60CDE">
        <w:rPr>
          <w:sz w:val="22"/>
          <w:szCs w:val="22"/>
        </w:rPr>
        <w:t xml:space="preserve"> PG dicaprylocaprate</w:t>
      </w:r>
      <w:r w:rsidR="000C370D">
        <w:rPr>
          <w:sz w:val="22"/>
          <w:szCs w:val="22"/>
        </w:rPr>
        <w:t xml:space="preserve"> </w:t>
      </w:r>
      <w:r>
        <w:rPr>
          <w:sz w:val="22"/>
          <w:szCs w:val="22"/>
        </w:rPr>
        <w:t>+</w:t>
      </w:r>
      <w:r w:rsidR="000C370D">
        <w:rPr>
          <w:sz w:val="22"/>
          <w:szCs w:val="22"/>
        </w:rPr>
        <w:t xml:space="preserve"> </w:t>
      </w:r>
      <w:r>
        <w:rPr>
          <w:sz w:val="22"/>
          <w:szCs w:val="22"/>
        </w:rPr>
        <w:t>Cremophor EL, 50:50</w:t>
      </w:r>
      <w:r w:rsidRPr="00A60CDE">
        <w:rPr>
          <w:sz w:val="22"/>
          <w:szCs w:val="22"/>
        </w:rPr>
        <w:t xml:space="preserve"> w/w; </w:t>
      </w:r>
      <w:r>
        <w:rPr>
          <w:noProof/>
          <w:sz w:val="22"/>
          <w:szCs w:val="22"/>
        </w:rPr>
        <w:drawing>
          <wp:inline distT="0" distB="0" distL="0" distR="0">
            <wp:extent cx="127000" cy="103505"/>
            <wp:effectExtent l="19050" t="0" r="635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27000" cy="103505"/>
                    </a:xfrm>
                    <a:prstGeom prst="rect">
                      <a:avLst/>
                    </a:prstGeom>
                    <a:noFill/>
                    <a:ln w="9525">
                      <a:noFill/>
                      <a:miter lim="800000"/>
                      <a:headEnd/>
                      <a:tailEnd/>
                    </a:ln>
                  </pic:spPr>
                </pic:pic>
              </a:graphicData>
            </a:graphic>
          </wp:inline>
        </w:drawing>
      </w:r>
      <w:r>
        <w:rPr>
          <w:sz w:val="22"/>
          <w:szCs w:val="22"/>
        </w:rPr>
        <w:t xml:space="preserve">, </w:t>
      </w:r>
      <w:r w:rsidRPr="00A60CDE">
        <w:rPr>
          <w:sz w:val="22"/>
          <w:szCs w:val="22"/>
        </w:rPr>
        <w:t>glycerol tricaprylocaprate + Cremophor EL, 3</w:t>
      </w:r>
      <w:r>
        <w:rPr>
          <w:sz w:val="22"/>
          <w:szCs w:val="22"/>
        </w:rPr>
        <w:t>0</w:t>
      </w:r>
      <w:r w:rsidRPr="00A60CDE">
        <w:rPr>
          <w:sz w:val="22"/>
          <w:szCs w:val="22"/>
        </w:rPr>
        <w:t>:7</w:t>
      </w:r>
      <w:r>
        <w:rPr>
          <w:sz w:val="22"/>
          <w:szCs w:val="22"/>
        </w:rPr>
        <w:t xml:space="preserve">0 w/w; and </w:t>
      </w:r>
    </w:p>
    <w:p w:rsidR="00A97A2E" w:rsidRDefault="00A97A2E" w:rsidP="00A97A2E">
      <w:pPr>
        <w:spacing w:line="480" w:lineRule="auto"/>
        <w:jc w:val="both"/>
        <w:rPr>
          <w:sz w:val="22"/>
          <w:szCs w:val="22"/>
        </w:rPr>
      </w:pPr>
      <w:r>
        <w:rPr>
          <w:noProof/>
          <w:sz w:val="22"/>
          <w:szCs w:val="22"/>
        </w:rPr>
        <w:drawing>
          <wp:inline distT="0" distB="0" distL="0" distR="0">
            <wp:extent cx="111125" cy="111125"/>
            <wp:effectExtent l="19050" t="0" r="3175"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111125" cy="111125"/>
                    </a:xfrm>
                    <a:prstGeom prst="rect">
                      <a:avLst/>
                    </a:prstGeom>
                    <a:noFill/>
                    <a:ln w="9525">
                      <a:noFill/>
                      <a:miter lim="800000"/>
                      <a:headEnd/>
                      <a:tailEnd/>
                    </a:ln>
                  </pic:spPr>
                </pic:pic>
              </a:graphicData>
            </a:graphic>
          </wp:inline>
        </w:drawing>
      </w:r>
      <w:r>
        <w:rPr>
          <w:sz w:val="22"/>
          <w:szCs w:val="22"/>
        </w:rPr>
        <w:t>,</w:t>
      </w:r>
      <w:r w:rsidRPr="00A60CDE">
        <w:rPr>
          <w:sz w:val="22"/>
          <w:szCs w:val="22"/>
        </w:rPr>
        <w:t xml:space="preserve"> glycerol tricaprylocaprate</w:t>
      </w:r>
      <w:r>
        <w:rPr>
          <w:sz w:val="22"/>
          <w:szCs w:val="22"/>
        </w:rPr>
        <w:t xml:space="preserve"> + Cremophor EL, 50:50</w:t>
      </w:r>
      <w:r w:rsidRPr="00A60CDE">
        <w:rPr>
          <w:sz w:val="22"/>
          <w:szCs w:val="22"/>
        </w:rPr>
        <w:t xml:space="preserve"> w/w</w:t>
      </w:r>
      <w:r>
        <w:rPr>
          <w:sz w:val="22"/>
          <w:szCs w:val="22"/>
        </w:rPr>
        <w:t>.</w:t>
      </w:r>
    </w:p>
    <w:p w:rsidR="00A97A2E" w:rsidRDefault="00A97A2E" w:rsidP="00100B48">
      <w:pPr>
        <w:spacing w:line="480" w:lineRule="auto"/>
        <w:jc w:val="both"/>
        <w:rPr>
          <w:b/>
          <w:sz w:val="22"/>
          <w:szCs w:val="22"/>
        </w:rPr>
      </w:pPr>
    </w:p>
    <w:p w:rsidR="00A97A2E" w:rsidRDefault="00A97A2E">
      <w:pPr>
        <w:rPr>
          <w:b/>
          <w:sz w:val="22"/>
          <w:szCs w:val="22"/>
        </w:rPr>
      </w:pPr>
      <w:r>
        <w:rPr>
          <w:b/>
          <w:sz w:val="22"/>
          <w:szCs w:val="22"/>
        </w:rPr>
        <w:br w:type="page"/>
      </w:r>
    </w:p>
    <w:p w:rsidR="00A97A2E" w:rsidRDefault="00834BC2" w:rsidP="00100B48">
      <w:pPr>
        <w:spacing w:line="480" w:lineRule="auto"/>
        <w:jc w:val="both"/>
        <w:rPr>
          <w:b/>
          <w:sz w:val="22"/>
          <w:szCs w:val="22"/>
        </w:rPr>
      </w:pPr>
      <w:r>
        <w:rPr>
          <w:b/>
          <w:noProof/>
          <w:sz w:val="22"/>
          <w:szCs w:val="22"/>
        </w:rPr>
        <w:lastRenderedPageBreak/>
        <w:drawing>
          <wp:inline distT="0" distB="0" distL="0" distR="0">
            <wp:extent cx="5022850" cy="6775450"/>
            <wp:effectExtent l="19050" t="0" r="6350" b="0"/>
            <wp:docPr id="1" name="Picture 2" descr="C:\Documents and Settings\serajuda\Local Settings\Temporary Internet Files\Content.Outlook\3Z802MLU\Dispersion Test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erajuda\Local Settings\Temporary Internet Files\Content.Outlook\3Z802MLU\Dispersion Test Revised.jpg"/>
                    <pic:cNvPicPr>
                      <a:picLocks noChangeAspect="1" noChangeArrowheads="1"/>
                    </pic:cNvPicPr>
                  </pic:nvPicPr>
                  <pic:blipFill>
                    <a:blip r:embed="rId18"/>
                    <a:srcRect/>
                    <a:stretch>
                      <a:fillRect/>
                    </a:stretch>
                  </pic:blipFill>
                  <pic:spPr bwMode="auto">
                    <a:xfrm>
                      <a:off x="0" y="0"/>
                      <a:ext cx="5022850" cy="6775450"/>
                    </a:xfrm>
                    <a:prstGeom prst="rect">
                      <a:avLst/>
                    </a:prstGeom>
                    <a:noFill/>
                    <a:ln w="9525">
                      <a:noFill/>
                      <a:miter lim="800000"/>
                      <a:headEnd/>
                      <a:tailEnd/>
                    </a:ln>
                  </pic:spPr>
                </pic:pic>
              </a:graphicData>
            </a:graphic>
          </wp:inline>
        </w:drawing>
      </w:r>
    </w:p>
    <w:p w:rsidR="001A454B" w:rsidRPr="00A05DFA" w:rsidRDefault="001A454B" w:rsidP="001A454B">
      <w:pPr>
        <w:spacing w:line="360" w:lineRule="auto"/>
        <w:jc w:val="both"/>
      </w:pPr>
      <w:r w:rsidRPr="00A05DFA">
        <w:rPr>
          <w:b/>
        </w:rPr>
        <w:t>Fig</w:t>
      </w:r>
      <w:r w:rsidR="00387D4F">
        <w:rPr>
          <w:b/>
        </w:rPr>
        <w:t>ure</w:t>
      </w:r>
      <w:r w:rsidRPr="00A05DFA">
        <w:rPr>
          <w:b/>
        </w:rPr>
        <w:t xml:space="preserve"> 4 </w:t>
      </w:r>
      <w:r w:rsidRPr="00A05DFA">
        <w:t>Dispersion profiles of danazol from 50:50 mixtures of lipids and Cremophor EL in 250 mL of 0.01M HCl at 37</w:t>
      </w:r>
      <w:r w:rsidR="00CD7937">
        <w:t xml:space="preserve"> </w:t>
      </w:r>
      <w:r w:rsidR="00CD7937">
        <w:rPr>
          <w:rStyle w:val="apple-style-span"/>
          <w:rFonts w:ascii="Calibri" w:hAnsi="Calibri"/>
          <w:color w:val="000000"/>
        </w:rPr>
        <w:t>⁰</w:t>
      </w:r>
      <w:r w:rsidRPr="00A05DFA">
        <w:rPr>
          <w:rStyle w:val="apple-style-span"/>
          <w:color w:val="000000"/>
        </w:rPr>
        <w:t>C</w:t>
      </w:r>
      <w:r w:rsidRPr="00A05DFA">
        <w:t xml:space="preserve"> (n=3). One g of preconcentrate containing 15 mg of danazol was used for each test. </w:t>
      </w:r>
    </w:p>
    <w:p w:rsidR="001A454B" w:rsidRDefault="001A454B" w:rsidP="001A454B">
      <w:pPr>
        <w:spacing w:line="360" w:lineRule="auto"/>
        <w:jc w:val="both"/>
      </w:pPr>
      <w:r w:rsidRPr="00A05DFA">
        <w:lastRenderedPageBreak/>
        <w:t>Lipids used</w:t>
      </w:r>
      <w:r>
        <w:t xml:space="preserve"> </w:t>
      </w:r>
      <w:r w:rsidRPr="00A05DFA">
        <w:t>(A):</w:t>
      </w:r>
      <w:r>
        <w:rPr>
          <w:noProof/>
        </w:rPr>
        <w:drawing>
          <wp:inline distT="0" distB="0" distL="0" distR="0">
            <wp:extent cx="304800" cy="152400"/>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srcRect/>
                    <a:stretch>
                      <a:fillRect/>
                    </a:stretch>
                  </pic:blipFill>
                  <pic:spPr bwMode="auto">
                    <a:xfrm>
                      <a:off x="0" y="0"/>
                      <a:ext cx="304800" cy="152400"/>
                    </a:xfrm>
                    <a:prstGeom prst="rect">
                      <a:avLst/>
                    </a:prstGeom>
                    <a:noFill/>
                    <a:ln w="9525">
                      <a:noFill/>
                      <a:miter lim="800000"/>
                      <a:headEnd/>
                      <a:tailEnd/>
                    </a:ln>
                  </pic:spPr>
                </pic:pic>
              </a:graphicData>
            </a:graphic>
          </wp:inline>
        </w:drawing>
      </w:r>
      <w:r w:rsidRPr="00A05DFA">
        <w:t xml:space="preserve">, PG monocaprylate;  </w:t>
      </w:r>
      <w:r>
        <w:rPr>
          <w:noProof/>
        </w:rPr>
        <w:drawing>
          <wp:inline distT="0" distB="0" distL="0" distR="0">
            <wp:extent cx="312420" cy="9906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312420" cy="99060"/>
                    </a:xfrm>
                    <a:prstGeom prst="rect">
                      <a:avLst/>
                    </a:prstGeom>
                    <a:noFill/>
                    <a:ln w="9525">
                      <a:noFill/>
                      <a:miter lim="800000"/>
                      <a:headEnd/>
                      <a:tailEnd/>
                    </a:ln>
                  </pic:spPr>
                </pic:pic>
              </a:graphicData>
            </a:graphic>
          </wp:inline>
        </w:drawing>
      </w:r>
      <w:r w:rsidRPr="00A05DFA">
        <w:t>, PG dicaprylocaprate;</w:t>
      </w:r>
      <w:r>
        <w:rPr>
          <w:noProof/>
        </w:rPr>
        <w:drawing>
          <wp:inline distT="0" distB="0" distL="0" distR="0">
            <wp:extent cx="297180" cy="114300"/>
            <wp:effectExtent l="1905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srcRect/>
                    <a:stretch>
                      <a:fillRect/>
                    </a:stretch>
                  </pic:blipFill>
                  <pic:spPr bwMode="auto">
                    <a:xfrm>
                      <a:off x="0" y="0"/>
                      <a:ext cx="297180" cy="114300"/>
                    </a:xfrm>
                    <a:prstGeom prst="rect">
                      <a:avLst/>
                    </a:prstGeom>
                    <a:noFill/>
                    <a:ln w="9525">
                      <a:noFill/>
                      <a:miter lim="800000"/>
                      <a:headEnd/>
                      <a:tailEnd/>
                    </a:ln>
                  </pic:spPr>
                </pic:pic>
              </a:graphicData>
            </a:graphic>
          </wp:inline>
        </w:drawing>
      </w:r>
      <w:r w:rsidRPr="00A05DFA">
        <w:t xml:space="preserve">, PG monocaprylate </w:t>
      </w:r>
      <w:r w:rsidR="00616F49">
        <w:t>plus</w:t>
      </w:r>
      <w:r w:rsidRPr="00A05DFA">
        <w:t xml:space="preserve"> PG dicaprylocaprate, 1:3 w/w; and</w:t>
      </w:r>
      <w:r>
        <w:rPr>
          <w:noProof/>
        </w:rPr>
        <w:drawing>
          <wp:inline distT="0" distB="0" distL="0" distR="0">
            <wp:extent cx="312420" cy="12192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srcRect/>
                    <a:stretch>
                      <a:fillRect/>
                    </a:stretch>
                  </pic:blipFill>
                  <pic:spPr bwMode="auto">
                    <a:xfrm>
                      <a:off x="0" y="0"/>
                      <a:ext cx="312420" cy="121920"/>
                    </a:xfrm>
                    <a:prstGeom prst="rect">
                      <a:avLst/>
                    </a:prstGeom>
                    <a:noFill/>
                    <a:ln w="9525">
                      <a:noFill/>
                      <a:miter lim="800000"/>
                      <a:headEnd/>
                      <a:tailEnd/>
                    </a:ln>
                  </pic:spPr>
                </pic:pic>
              </a:graphicData>
            </a:graphic>
          </wp:inline>
        </w:drawing>
      </w:r>
      <w:r w:rsidR="00616F49">
        <w:t>, PG monocaprylate plus</w:t>
      </w:r>
      <w:r w:rsidRPr="00A05DFA">
        <w:t xml:space="preserve"> PG dicaprylocaprate, 1:1 w/w. </w:t>
      </w:r>
    </w:p>
    <w:p w:rsidR="001A454B" w:rsidRPr="00A05DFA" w:rsidRDefault="001A454B" w:rsidP="001A454B">
      <w:pPr>
        <w:spacing w:line="360" w:lineRule="auto"/>
        <w:jc w:val="both"/>
      </w:pPr>
      <w:r w:rsidRPr="00A05DFA">
        <w:t>(B):</w:t>
      </w:r>
      <w:r w:rsidRPr="00D75F10">
        <w:t xml:space="preserve"> </w:t>
      </w:r>
      <w:r>
        <w:rPr>
          <w:noProof/>
        </w:rPr>
        <w:drawing>
          <wp:inline distT="0" distB="0" distL="0" distR="0">
            <wp:extent cx="304800" cy="1524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304800" cy="152400"/>
                    </a:xfrm>
                    <a:prstGeom prst="rect">
                      <a:avLst/>
                    </a:prstGeom>
                    <a:noFill/>
                    <a:ln w="9525">
                      <a:noFill/>
                      <a:miter lim="800000"/>
                      <a:headEnd/>
                      <a:tailEnd/>
                    </a:ln>
                  </pic:spPr>
                </pic:pic>
              </a:graphicData>
            </a:graphic>
          </wp:inline>
        </w:drawing>
      </w:r>
      <w:r w:rsidRPr="00A05DFA">
        <w:t xml:space="preserve">, PG monocaprylate; </w:t>
      </w:r>
      <w:r>
        <w:rPr>
          <w:noProof/>
        </w:rPr>
        <w:drawing>
          <wp:inline distT="0" distB="0" distL="0" distR="0">
            <wp:extent cx="312420" cy="9906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312420" cy="99060"/>
                    </a:xfrm>
                    <a:prstGeom prst="rect">
                      <a:avLst/>
                    </a:prstGeom>
                    <a:noFill/>
                    <a:ln w="9525">
                      <a:noFill/>
                      <a:miter lim="800000"/>
                      <a:headEnd/>
                      <a:tailEnd/>
                    </a:ln>
                  </pic:spPr>
                </pic:pic>
              </a:graphicData>
            </a:graphic>
          </wp:inline>
        </w:drawing>
      </w:r>
      <w:r w:rsidRPr="00A05DFA">
        <w:t xml:space="preserve"> , Glycerol tricaprylocaprate;</w:t>
      </w:r>
      <w:r w:rsidRPr="00D75F10">
        <w:t xml:space="preserve"> </w:t>
      </w:r>
      <w:r>
        <w:rPr>
          <w:noProof/>
        </w:rPr>
        <w:drawing>
          <wp:inline distT="0" distB="0" distL="0" distR="0">
            <wp:extent cx="297180" cy="114300"/>
            <wp:effectExtent l="1905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297180" cy="114300"/>
                    </a:xfrm>
                    <a:prstGeom prst="rect">
                      <a:avLst/>
                    </a:prstGeom>
                    <a:noFill/>
                    <a:ln w="9525">
                      <a:noFill/>
                      <a:miter lim="800000"/>
                      <a:headEnd/>
                      <a:tailEnd/>
                    </a:ln>
                  </pic:spPr>
                </pic:pic>
              </a:graphicData>
            </a:graphic>
          </wp:inline>
        </w:drawing>
      </w:r>
      <w:r w:rsidRPr="00A05DFA">
        <w:t xml:space="preserve">, PG monocaprylate </w:t>
      </w:r>
      <w:r w:rsidR="00616F49">
        <w:t>plus g</w:t>
      </w:r>
      <w:r w:rsidRPr="00A05DFA">
        <w:t>lycerol tricaprylocaprate, 1:3 w/w; and</w:t>
      </w:r>
      <w:r>
        <w:rPr>
          <w:noProof/>
        </w:rPr>
        <w:drawing>
          <wp:inline distT="0" distB="0" distL="0" distR="0">
            <wp:extent cx="312420" cy="12192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312420" cy="121920"/>
                    </a:xfrm>
                    <a:prstGeom prst="rect">
                      <a:avLst/>
                    </a:prstGeom>
                    <a:noFill/>
                    <a:ln w="9525">
                      <a:noFill/>
                      <a:miter lim="800000"/>
                      <a:headEnd/>
                      <a:tailEnd/>
                    </a:ln>
                  </pic:spPr>
                </pic:pic>
              </a:graphicData>
            </a:graphic>
          </wp:inline>
        </w:drawing>
      </w:r>
      <w:r w:rsidR="00616F49">
        <w:t>, PG monocaprylate plus g</w:t>
      </w:r>
      <w:r w:rsidRPr="00A05DFA">
        <w:t>lycerol tricaprylocaprate, 1:1 w/w.</w:t>
      </w:r>
    </w:p>
    <w:p w:rsidR="001A454B" w:rsidRPr="00507ED6" w:rsidRDefault="001A454B" w:rsidP="00100B48">
      <w:pPr>
        <w:spacing w:line="480" w:lineRule="auto"/>
        <w:jc w:val="both"/>
        <w:rPr>
          <w:b/>
          <w:sz w:val="22"/>
          <w:szCs w:val="22"/>
        </w:rPr>
      </w:pPr>
    </w:p>
    <w:sectPr w:rsidR="001A454B" w:rsidRPr="00507ED6" w:rsidSect="00964EEC">
      <w:footerReference w:type="default" r:id="rId23"/>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B7B" w:rsidRDefault="00393B7B" w:rsidP="00AC5CC9">
      <w:r>
        <w:separator/>
      </w:r>
    </w:p>
  </w:endnote>
  <w:endnote w:type="continuationSeparator" w:id="1">
    <w:p w:rsidR="00393B7B" w:rsidRDefault="00393B7B" w:rsidP="00AC5C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C79" w:rsidRDefault="004774AF" w:rsidP="006B160A">
    <w:pPr>
      <w:pStyle w:val="Footer"/>
      <w:jc w:val="center"/>
    </w:pPr>
    <w:fldSimple w:instr=" PAGE   \* MERGEFORMAT ">
      <w:r w:rsidR="00E34A2A">
        <w:rPr>
          <w:noProof/>
        </w:rPr>
        <w:t>36</w:t>
      </w:r>
    </w:fldSimple>
  </w:p>
  <w:p w:rsidR="00AA5C79" w:rsidRDefault="00AA5C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B7B" w:rsidRDefault="00393B7B" w:rsidP="00AC5CC9">
      <w:r>
        <w:separator/>
      </w:r>
    </w:p>
  </w:footnote>
  <w:footnote w:type="continuationSeparator" w:id="1">
    <w:p w:rsidR="00393B7B" w:rsidRDefault="00393B7B" w:rsidP="00AC5C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0E80053B"/>
    <w:multiLevelType w:val="hybridMultilevel"/>
    <w:tmpl w:val="A9C460D0"/>
    <w:lvl w:ilvl="0" w:tplc="430E04D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377140"/>
    <w:multiLevelType w:val="hybridMultilevel"/>
    <w:tmpl w:val="E76CC35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8BB76D4"/>
    <w:multiLevelType w:val="hybridMultilevel"/>
    <w:tmpl w:val="F580E8A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9E5335"/>
    <w:multiLevelType w:val="multilevel"/>
    <w:tmpl w:val="53CC2768"/>
    <w:lvl w:ilvl="0">
      <w:start w:val="1"/>
      <w:numFmt w:val="decimal"/>
      <w:lvlText w:val="(%1)"/>
      <w:lvlJc w:val="left"/>
      <w:pPr>
        <w:tabs>
          <w:tab w:val="num" w:pos="1710"/>
        </w:tabs>
        <w:ind w:left="1710" w:hanging="390"/>
      </w:pPr>
      <w:rPr>
        <w:rFonts w:hint="default"/>
      </w:rPr>
    </w:lvl>
    <w:lvl w:ilvl="1">
      <w:start w:val="1"/>
      <w:numFmt w:val="lowerLetter"/>
      <w:lvlText w:val="%2."/>
      <w:lvlJc w:val="left"/>
      <w:pPr>
        <w:tabs>
          <w:tab w:val="num" w:pos="2400"/>
        </w:tabs>
        <w:ind w:left="2400" w:hanging="360"/>
      </w:pPr>
    </w:lvl>
    <w:lvl w:ilvl="2">
      <w:start w:val="1"/>
      <w:numFmt w:val="lowerRoman"/>
      <w:lvlText w:val="%3."/>
      <w:lvlJc w:val="right"/>
      <w:pPr>
        <w:tabs>
          <w:tab w:val="num" w:pos="3120"/>
        </w:tabs>
        <w:ind w:left="3120" w:hanging="180"/>
      </w:pPr>
    </w:lvl>
    <w:lvl w:ilvl="3">
      <w:start w:val="1"/>
      <w:numFmt w:val="decimal"/>
      <w:lvlText w:val="%4."/>
      <w:lvlJc w:val="left"/>
      <w:pPr>
        <w:tabs>
          <w:tab w:val="num" w:pos="3840"/>
        </w:tabs>
        <w:ind w:left="3840" w:hanging="360"/>
      </w:pPr>
    </w:lvl>
    <w:lvl w:ilvl="4">
      <w:start w:val="1"/>
      <w:numFmt w:val="lowerLetter"/>
      <w:lvlText w:val="%5."/>
      <w:lvlJc w:val="left"/>
      <w:pPr>
        <w:tabs>
          <w:tab w:val="num" w:pos="4560"/>
        </w:tabs>
        <w:ind w:left="4560" w:hanging="360"/>
      </w:pPr>
    </w:lvl>
    <w:lvl w:ilvl="5">
      <w:start w:val="1"/>
      <w:numFmt w:val="lowerRoman"/>
      <w:lvlText w:val="%6."/>
      <w:lvlJc w:val="right"/>
      <w:pPr>
        <w:tabs>
          <w:tab w:val="num" w:pos="5280"/>
        </w:tabs>
        <w:ind w:left="5280" w:hanging="180"/>
      </w:pPr>
    </w:lvl>
    <w:lvl w:ilvl="6">
      <w:start w:val="1"/>
      <w:numFmt w:val="decimal"/>
      <w:lvlText w:val="%7."/>
      <w:lvlJc w:val="left"/>
      <w:pPr>
        <w:tabs>
          <w:tab w:val="num" w:pos="6000"/>
        </w:tabs>
        <w:ind w:left="6000" w:hanging="360"/>
      </w:pPr>
    </w:lvl>
    <w:lvl w:ilvl="7">
      <w:start w:val="1"/>
      <w:numFmt w:val="lowerLetter"/>
      <w:lvlText w:val="%8."/>
      <w:lvlJc w:val="left"/>
      <w:pPr>
        <w:tabs>
          <w:tab w:val="num" w:pos="6720"/>
        </w:tabs>
        <w:ind w:left="6720" w:hanging="360"/>
      </w:pPr>
    </w:lvl>
    <w:lvl w:ilvl="8">
      <w:start w:val="1"/>
      <w:numFmt w:val="lowerRoman"/>
      <w:lvlText w:val="%9."/>
      <w:lvlJc w:val="right"/>
      <w:pPr>
        <w:tabs>
          <w:tab w:val="num" w:pos="7440"/>
        </w:tabs>
        <w:ind w:left="7440" w:hanging="180"/>
      </w:pPr>
    </w:lvl>
  </w:abstractNum>
  <w:abstractNum w:abstractNumId="4">
    <w:nsid w:val="2E843DA1"/>
    <w:multiLevelType w:val="hybridMultilevel"/>
    <w:tmpl w:val="A84AB1D2"/>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F504AE2"/>
    <w:multiLevelType w:val="hybridMultilevel"/>
    <w:tmpl w:val="861410B6"/>
    <w:lvl w:ilvl="0" w:tplc="570CC77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0E33432"/>
    <w:multiLevelType w:val="hybridMultilevel"/>
    <w:tmpl w:val="21B0C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BE5BD8"/>
    <w:multiLevelType w:val="hybridMultilevel"/>
    <w:tmpl w:val="F9CC9ECE"/>
    <w:lvl w:ilvl="0" w:tplc="067C43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0F64CBC"/>
    <w:multiLevelType w:val="hybridMultilevel"/>
    <w:tmpl w:val="969A2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862AD8"/>
    <w:multiLevelType w:val="hybridMultilevel"/>
    <w:tmpl w:val="53CC2768"/>
    <w:lvl w:ilvl="0" w:tplc="EB10817E">
      <w:start w:val="1"/>
      <w:numFmt w:val="decimal"/>
      <w:lvlText w:val="(%1)"/>
      <w:lvlJc w:val="left"/>
      <w:pPr>
        <w:tabs>
          <w:tab w:val="num" w:pos="1710"/>
        </w:tabs>
        <w:ind w:left="1710" w:hanging="390"/>
      </w:pPr>
      <w:rPr>
        <w:rFonts w:hint="default"/>
      </w:rPr>
    </w:lvl>
    <w:lvl w:ilvl="1" w:tplc="04090019" w:tentative="1">
      <w:start w:val="1"/>
      <w:numFmt w:val="lowerLetter"/>
      <w:lvlText w:val="%2."/>
      <w:lvlJc w:val="left"/>
      <w:pPr>
        <w:tabs>
          <w:tab w:val="num" w:pos="2400"/>
        </w:tabs>
        <w:ind w:left="2400" w:hanging="360"/>
      </w:pPr>
    </w:lvl>
    <w:lvl w:ilvl="2" w:tplc="0409001B" w:tentative="1">
      <w:start w:val="1"/>
      <w:numFmt w:val="lowerRoman"/>
      <w:lvlText w:val="%3."/>
      <w:lvlJc w:val="right"/>
      <w:pPr>
        <w:tabs>
          <w:tab w:val="num" w:pos="3120"/>
        </w:tabs>
        <w:ind w:left="3120" w:hanging="180"/>
      </w:pPr>
    </w:lvl>
    <w:lvl w:ilvl="3" w:tplc="0409000F" w:tentative="1">
      <w:start w:val="1"/>
      <w:numFmt w:val="decimal"/>
      <w:lvlText w:val="%4."/>
      <w:lvlJc w:val="left"/>
      <w:pPr>
        <w:tabs>
          <w:tab w:val="num" w:pos="3840"/>
        </w:tabs>
        <w:ind w:left="3840" w:hanging="360"/>
      </w:pPr>
    </w:lvl>
    <w:lvl w:ilvl="4" w:tplc="04090019" w:tentative="1">
      <w:start w:val="1"/>
      <w:numFmt w:val="lowerLetter"/>
      <w:lvlText w:val="%5."/>
      <w:lvlJc w:val="left"/>
      <w:pPr>
        <w:tabs>
          <w:tab w:val="num" w:pos="4560"/>
        </w:tabs>
        <w:ind w:left="4560" w:hanging="360"/>
      </w:pPr>
    </w:lvl>
    <w:lvl w:ilvl="5" w:tplc="0409001B" w:tentative="1">
      <w:start w:val="1"/>
      <w:numFmt w:val="lowerRoman"/>
      <w:lvlText w:val="%6."/>
      <w:lvlJc w:val="right"/>
      <w:pPr>
        <w:tabs>
          <w:tab w:val="num" w:pos="5280"/>
        </w:tabs>
        <w:ind w:left="5280" w:hanging="180"/>
      </w:pPr>
    </w:lvl>
    <w:lvl w:ilvl="6" w:tplc="0409000F" w:tentative="1">
      <w:start w:val="1"/>
      <w:numFmt w:val="decimal"/>
      <w:lvlText w:val="%7."/>
      <w:lvlJc w:val="left"/>
      <w:pPr>
        <w:tabs>
          <w:tab w:val="num" w:pos="6000"/>
        </w:tabs>
        <w:ind w:left="6000" w:hanging="360"/>
      </w:pPr>
    </w:lvl>
    <w:lvl w:ilvl="7" w:tplc="04090019" w:tentative="1">
      <w:start w:val="1"/>
      <w:numFmt w:val="lowerLetter"/>
      <w:lvlText w:val="%8."/>
      <w:lvlJc w:val="left"/>
      <w:pPr>
        <w:tabs>
          <w:tab w:val="num" w:pos="6720"/>
        </w:tabs>
        <w:ind w:left="6720" w:hanging="360"/>
      </w:pPr>
    </w:lvl>
    <w:lvl w:ilvl="8" w:tplc="0409001B" w:tentative="1">
      <w:start w:val="1"/>
      <w:numFmt w:val="lowerRoman"/>
      <w:lvlText w:val="%9."/>
      <w:lvlJc w:val="right"/>
      <w:pPr>
        <w:tabs>
          <w:tab w:val="num" w:pos="7440"/>
        </w:tabs>
        <w:ind w:left="7440" w:hanging="180"/>
      </w:pPr>
    </w:lvl>
  </w:abstractNum>
  <w:abstractNum w:abstractNumId="10">
    <w:nsid w:val="51723C04"/>
    <w:multiLevelType w:val="hybridMultilevel"/>
    <w:tmpl w:val="3D90236A"/>
    <w:lvl w:ilvl="0" w:tplc="AE2E86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7D5B3F"/>
    <w:multiLevelType w:val="hybridMultilevel"/>
    <w:tmpl w:val="21B0C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EC73FB"/>
    <w:multiLevelType w:val="hybridMultilevel"/>
    <w:tmpl w:val="A1E4472C"/>
    <w:lvl w:ilvl="0" w:tplc="E5126B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236C4D"/>
    <w:multiLevelType w:val="hybridMultilevel"/>
    <w:tmpl w:val="0B58B354"/>
    <w:lvl w:ilvl="0" w:tplc="2EE69E4A">
      <w:start w:val="1"/>
      <w:numFmt w:val="bullet"/>
      <w:lvlText w:val=""/>
      <w:lvlJc w:val="left"/>
      <w:pPr>
        <w:tabs>
          <w:tab w:val="num" w:pos="720"/>
        </w:tabs>
        <w:ind w:left="720" w:hanging="360"/>
      </w:pPr>
      <w:rPr>
        <w:rFonts w:ascii="Wingdings 2" w:hAnsi="Wingdings 2" w:hint="default"/>
      </w:rPr>
    </w:lvl>
    <w:lvl w:ilvl="1" w:tplc="F738DA62" w:tentative="1">
      <w:start w:val="1"/>
      <w:numFmt w:val="bullet"/>
      <w:lvlText w:val=""/>
      <w:lvlJc w:val="left"/>
      <w:pPr>
        <w:tabs>
          <w:tab w:val="num" w:pos="1440"/>
        </w:tabs>
        <w:ind w:left="1440" w:hanging="360"/>
      </w:pPr>
      <w:rPr>
        <w:rFonts w:ascii="Wingdings 2" w:hAnsi="Wingdings 2" w:hint="default"/>
      </w:rPr>
    </w:lvl>
    <w:lvl w:ilvl="2" w:tplc="969A25CE" w:tentative="1">
      <w:start w:val="1"/>
      <w:numFmt w:val="bullet"/>
      <w:lvlText w:val=""/>
      <w:lvlJc w:val="left"/>
      <w:pPr>
        <w:tabs>
          <w:tab w:val="num" w:pos="2160"/>
        </w:tabs>
        <w:ind w:left="2160" w:hanging="360"/>
      </w:pPr>
      <w:rPr>
        <w:rFonts w:ascii="Wingdings 2" w:hAnsi="Wingdings 2" w:hint="default"/>
      </w:rPr>
    </w:lvl>
    <w:lvl w:ilvl="3" w:tplc="B8BA2B14" w:tentative="1">
      <w:start w:val="1"/>
      <w:numFmt w:val="bullet"/>
      <w:lvlText w:val=""/>
      <w:lvlJc w:val="left"/>
      <w:pPr>
        <w:tabs>
          <w:tab w:val="num" w:pos="2880"/>
        </w:tabs>
        <w:ind w:left="2880" w:hanging="360"/>
      </w:pPr>
      <w:rPr>
        <w:rFonts w:ascii="Wingdings 2" w:hAnsi="Wingdings 2" w:hint="default"/>
      </w:rPr>
    </w:lvl>
    <w:lvl w:ilvl="4" w:tplc="2D6C0DD6" w:tentative="1">
      <w:start w:val="1"/>
      <w:numFmt w:val="bullet"/>
      <w:lvlText w:val=""/>
      <w:lvlJc w:val="left"/>
      <w:pPr>
        <w:tabs>
          <w:tab w:val="num" w:pos="3600"/>
        </w:tabs>
        <w:ind w:left="3600" w:hanging="360"/>
      </w:pPr>
      <w:rPr>
        <w:rFonts w:ascii="Wingdings 2" w:hAnsi="Wingdings 2" w:hint="default"/>
      </w:rPr>
    </w:lvl>
    <w:lvl w:ilvl="5" w:tplc="2D4043EE" w:tentative="1">
      <w:start w:val="1"/>
      <w:numFmt w:val="bullet"/>
      <w:lvlText w:val=""/>
      <w:lvlJc w:val="left"/>
      <w:pPr>
        <w:tabs>
          <w:tab w:val="num" w:pos="4320"/>
        </w:tabs>
        <w:ind w:left="4320" w:hanging="360"/>
      </w:pPr>
      <w:rPr>
        <w:rFonts w:ascii="Wingdings 2" w:hAnsi="Wingdings 2" w:hint="default"/>
      </w:rPr>
    </w:lvl>
    <w:lvl w:ilvl="6" w:tplc="5F12D3A4" w:tentative="1">
      <w:start w:val="1"/>
      <w:numFmt w:val="bullet"/>
      <w:lvlText w:val=""/>
      <w:lvlJc w:val="left"/>
      <w:pPr>
        <w:tabs>
          <w:tab w:val="num" w:pos="5040"/>
        </w:tabs>
        <w:ind w:left="5040" w:hanging="360"/>
      </w:pPr>
      <w:rPr>
        <w:rFonts w:ascii="Wingdings 2" w:hAnsi="Wingdings 2" w:hint="default"/>
      </w:rPr>
    </w:lvl>
    <w:lvl w:ilvl="7" w:tplc="F9FE0DCA" w:tentative="1">
      <w:start w:val="1"/>
      <w:numFmt w:val="bullet"/>
      <w:lvlText w:val=""/>
      <w:lvlJc w:val="left"/>
      <w:pPr>
        <w:tabs>
          <w:tab w:val="num" w:pos="5760"/>
        </w:tabs>
        <w:ind w:left="5760" w:hanging="360"/>
      </w:pPr>
      <w:rPr>
        <w:rFonts w:ascii="Wingdings 2" w:hAnsi="Wingdings 2" w:hint="default"/>
      </w:rPr>
    </w:lvl>
    <w:lvl w:ilvl="8" w:tplc="4AC0F7C0" w:tentative="1">
      <w:start w:val="1"/>
      <w:numFmt w:val="bullet"/>
      <w:lvlText w:val=""/>
      <w:lvlJc w:val="left"/>
      <w:pPr>
        <w:tabs>
          <w:tab w:val="num" w:pos="6480"/>
        </w:tabs>
        <w:ind w:left="6480" w:hanging="360"/>
      </w:pPr>
      <w:rPr>
        <w:rFonts w:ascii="Wingdings 2" w:hAnsi="Wingdings 2" w:hint="default"/>
      </w:rPr>
    </w:lvl>
  </w:abstractNum>
  <w:abstractNum w:abstractNumId="14">
    <w:nsid w:val="62675849"/>
    <w:multiLevelType w:val="hybridMultilevel"/>
    <w:tmpl w:val="89B8EE12"/>
    <w:lvl w:ilvl="0" w:tplc="04090001">
      <w:start w:val="3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8460C3"/>
    <w:multiLevelType w:val="hybridMultilevel"/>
    <w:tmpl w:val="EBDC0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7D177DB"/>
    <w:multiLevelType w:val="hybridMultilevel"/>
    <w:tmpl w:val="D1B0F2A8"/>
    <w:lvl w:ilvl="0" w:tplc="D1E02DD0">
      <w:start w:val="1"/>
      <w:numFmt w:val="bullet"/>
      <w:lvlText w:val="•"/>
      <w:lvlJc w:val="left"/>
      <w:pPr>
        <w:tabs>
          <w:tab w:val="num" w:pos="720"/>
        </w:tabs>
        <w:ind w:left="720" w:hanging="360"/>
      </w:pPr>
      <w:rPr>
        <w:rFonts w:ascii="Times New Roman" w:hAnsi="Times New Roman" w:hint="default"/>
      </w:rPr>
    </w:lvl>
    <w:lvl w:ilvl="1" w:tplc="D730F884" w:tentative="1">
      <w:start w:val="1"/>
      <w:numFmt w:val="bullet"/>
      <w:lvlText w:val="•"/>
      <w:lvlJc w:val="left"/>
      <w:pPr>
        <w:tabs>
          <w:tab w:val="num" w:pos="1440"/>
        </w:tabs>
        <w:ind w:left="1440" w:hanging="360"/>
      </w:pPr>
      <w:rPr>
        <w:rFonts w:ascii="Times New Roman" w:hAnsi="Times New Roman" w:hint="default"/>
      </w:rPr>
    </w:lvl>
    <w:lvl w:ilvl="2" w:tplc="60DAE1EA" w:tentative="1">
      <w:start w:val="1"/>
      <w:numFmt w:val="bullet"/>
      <w:lvlText w:val="•"/>
      <w:lvlJc w:val="left"/>
      <w:pPr>
        <w:tabs>
          <w:tab w:val="num" w:pos="2160"/>
        </w:tabs>
        <w:ind w:left="2160" w:hanging="360"/>
      </w:pPr>
      <w:rPr>
        <w:rFonts w:ascii="Times New Roman" w:hAnsi="Times New Roman" w:hint="default"/>
      </w:rPr>
    </w:lvl>
    <w:lvl w:ilvl="3" w:tplc="735C062E" w:tentative="1">
      <w:start w:val="1"/>
      <w:numFmt w:val="bullet"/>
      <w:lvlText w:val="•"/>
      <w:lvlJc w:val="left"/>
      <w:pPr>
        <w:tabs>
          <w:tab w:val="num" w:pos="2880"/>
        </w:tabs>
        <w:ind w:left="2880" w:hanging="360"/>
      </w:pPr>
      <w:rPr>
        <w:rFonts w:ascii="Times New Roman" w:hAnsi="Times New Roman" w:hint="default"/>
      </w:rPr>
    </w:lvl>
    <w:lvl w:ilvl="4" w:tplc="662892A2" w:tentative="1">
      <w:start w:val="1"/>
      <w:numFmt w:val="bullet"/>
      <w:lvlText w:val="•"/>
      <w:lvlJc w:val="left"/>
      <w:pPr>
        <w:tabs>
          <w:tab w:val="num" w:pos="3600"/>
        </w:tabs>
        <w:ind w:left="3600" w:hanging="360"/>
      </w:pPr>
      <w:rPr>
        <w:rFonts w:ascii="Times New Roman" w:hAnsi="Times New Roman" w:hint="default"/>
      </w:rPr>
    </w:lvl>
    <w:lvl w:ilvl="5" w:tplc="DB525114" w:tentative="1">
      <w:start w:val="1"/>
      <w:numFmt w:val="bullet"/>
      <w:lvlText w:val="•"/>
      <w:lvlJc w:val="left"/>
      <w:pPr>
        <w:tabs>
          <w:tab w:val="num" w:pos="4320"/>
        </w:tabs>
        <w:ind w:left="4320" w:hanging="360"/>
      </w:pPr>
      <w:rPr>
        <w:rFonts w:ascii="Times New Roman" w:hAnsi="Times New Roman" w:hint="default"/>
      </w:rPr>
    </w:lvl>
    <w:lvl w:ilvl="6" w:tplc="D06E9422" w:tentative="1">
      <w:start w:val="1"/>
      <w:numFmt w:val="bullet"/>
      <w:lvlText w:val="•"/>
      <w:lvlJc w:val="left"/>
      <w:pPr>
        <w:tabs>
          <w:tab w:val="num" w:pos="5040"/>
        </w:tabs>
        <w:ind w:left="5040" w:hanging="360"/>
      </w:pPr>
      <w:rPr>
        <w:rFonts w:ascii="Times New Roman" w:hAnsi="Times New Roman" w:hint="default"/>
      </w:rPr>
    </w:lvl>
    <w:lvl w:ilvl="7" w:tplc="760A006C" w:tentative="1">
      <w:start w:val="1"/>
      <w:numFmt w:val="bullet"/>
      <w:lvlText w:val="•"/>
      <w:lvlJc w:val="left"/>
      <w:pPr>
        <w:tabs>
          <w:tab w:val="num" w:pos="5760"/>
        </w:tabs>
        <w:ind w:left="5760" w:hanging="360"/>
      </w:pPr>
      <w:rPr>
        <w:rFonts w:ascii="Times New Roman" w:hAnsi="Times New Roman" w:hint="default"/>
      </w:rPr>
    </w:lvl>
    <w:lvl w:ilvl="8" w:tplc="97A04958" w:tentative="1">
      <w:start w:val="1"/>
      <w:numFmt w:val="bullet"/>
      <w:lvlText w:val="•"/>
      <w:lvlJc w:val="left"/>
      <w:pPr>
        <w:tabs>
          <w:tab w:val="num" w:pos="6480"/>
        </w:tabs>
        <w:ind w:left="6480" w:hanging="360"/>
      </w:pPr>
      <w:rPr>
        <w:rFonts w:ascii="Times New Roman" w:hAnsi="Times New Roman" w:hint="default"/>
      </w:rPr>
    </w:lvl>
  </w:abstractNum>
  <w:abstractNum w:abstractNumId="17">
    <w:nsid w:val="6B2D7705"/>
    <w:multiLevelType w:val="hybridMultilevel"/>
    <w:tmpl w:val="2F485540"/>
    <w:lvl w:ilvl="0" w:tplc="E736BD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871BF3"/>
    <w:multiLevelType w:val="hybridMultilevel"/>
    <w:tmpl w:val="C936C9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1"/>
  </w:num>
  <w:num w:numId="4">
    <w:abstractNumId w:val="9"/>
  </w:num>
  <w:num w:numId="5">
    <w:abstractNumId w:val="3"/>
  </w:num>
  <w:num w:numId="6">
    <w:abstractNumId w:val="16"/>
  </w:num>
  <w:num w:numId="7">
    <w:abstractNumId w:val="4"/>
  </w:num>
  <w:num w:numId="8">
    <w:abstractNumId w:val="8"/>
  </w:num>
  <w:num w:numId="9">
    <w:abstractNumId w:val="5"/>
  </w:num>
  <w:num w:numId="10">
    <w:abstractNumId w:val="12"/>
  </w:num>
  <w:num w:numId="11">
    <w:abstractNumId w:val="6"/>
  </w:num>
  <w:num w:numId="12">
    <w:abstractNumId w:val="10"/>
  </w:num>
  <w:num w:numId="13">
    <w:abstractNumId w:val="13"/>
  </w:num>
  <w:num w:numId="14">
    <w:abstractNumId w:val="14"/>
  </w:num>
  <w:num w:numId="15">
    <w:abstractNumId w:val="11"/>
  </w:num>
  <w:num w:numId="16">
    <w:abstractNumId w:val="2"/>
  </w:num>
  <w:num w:numId="17">
    <w:abstractNumId w:val="15"/>
  </w:num>
  <w:num w:numId="18">
    <w:abstractNumId w:val="18"/>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trackRevision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604FAD"/>
    <w:rsid w:val="0000210C"/>
    <w:rsid w:val="000021A2"/>
    <w:rsid w:val="000025D1"/>
    <w:rsid w:val="00003B3B"/>
    <w:rsid w:val="000078EC"/>
    <w:rsid w:val="00007DBF"/>
    <w:rsid w:val="000110B1"/>
    <w:rsid w:val="000140D5"/>
    <w:rsid w:val="00014172"/>
    <w:rsid w:val="00014B6E"/>
    <w:rsid w:val="00015F4A"/>
    <w:rsid w:val="000161DF"/>
    <w:rsid w:val="000171BB"/>
    <w:rsid w:val="00020602"/>
    <w:rsid w:val="000227B5"/>
    <w:rsid w:val="00023B2C"/>
    <w:rsid w:val="000274FE"/>
    <w:rsid w:val="000331FF"/>
    <w:rsid w:val="00033DF0"/>
    <w:rsid w:val="00033E60"/>
    <w:rsid w:val="000357AA"/>
    <w:rsid w:val="00040155"/>
    <w:rsid w:val="00040A32"/>
    <w:rsid w:val="00040AE0"/>
    <w:rsid w:val="00040C52"/>
    <w:rsid w:val="00042A21"/>
    <w:rsid w:val="00044F6E"/>
    <w:rsid w:val="000451C8"/>
    <w:rsid w:val="000453FD"/>
    <w:rsid w:val="000455BC"/>
    <w:rsid w:val="00046679"/>
    <w:rsid w:val="00047F73"/>
    <w:rsid w:val="00047FC6"/>
    <w:rsid w:val="00050192"/>
    <w:rsid w:val="0005050B"/>
    <w:rsid w:val="00050A04"/>
    <w:rsid w:val="000522EF"/>
    <w:rsid w:val="00053961"/>
    <w:rsid w:val="00055665"/>
    <w:rsid w:val="00055B34"/>
    <w:rsid w:val="00060361"/>
    <w:rsid w:val="0006064A"/>
    <w:rsid w:val="000620C3"/>
    <w:rsid w:val="0006238F"/>
    <w:rsid w:val="00062D25"/>
    <w:rsid w:val="00064258"/>
    <w:rsid w:val="000649F8"/>
    <w:rsid w:val="00064DDF"/>
    <w:rsid w:val="0007240D"/>
    <w:rsid w:val="0007274D"/>
    <w:rsid w:val="00072820"/>
    <w:rsid w:val="00072A0C"/>
    <w:rsid w:val="0007574F"/>
    <w:rsid w:val="0007676A"/>
    <w:rsid w:val="000811C7"/>
    <w:rsid w:val="0008191D"/>
    <w:rsid w:val="00083D1A"/>
    <w:rsid w:val="00084F09"/>
    <w:rsid w:val="000855E1"/>
    <w:rsid w:val="00087315"/>
    <w:rsid w:val="00087BBD"/>
    <w:rsid w:val="00094BF6"/>
    <w:rsid w:val="00094C65"/>
    <w:rsid w:val="00095E7A"/>
    <w:rsid w:val="00096E63"/>
    <w:rsid w:val="000A0FB2"/>
    <w:rsid w:val="000A6E60"/>
    <w:rsid w:val="000A713A"/>
    <w:rsid w:val="000B01C5"/>
    <w:rsid w:val="000B37BF"/>
    <w:rsid w:val="000B4AC9"/>
    <w:rsid w:val="000B507E"/>
    <w:rsid w:val="000C1FC7"/>
    <w:rsid w:val="000C280E"/>
    <w:rsid w:val="000C370D"/>
    <w:rsid w:val="000C3964"/>
    <w:rsid w:val="000C6AE1"/>
    <w:rsid w:val="000C7929"/>
    <w:rsid w:val="000D1F9E"/>
    <w:rsid w:val="000D3A45"/>
    <w:rsid w:val="000D4152"/>
    <w:rsid w:val="000D4B76"/>
    <w:rsid w:val="000D4D63"/>
    <w:rsid w:val="000D4E25"/>
    <w:rsid w:val="000D6657"/>
    <w:rsid w:val="000D6E52"/>
    <w:rsid w:val="000E2F13"/>
    <w:rsid w:val="000E44CC"/>
    <w:rsid w:val="000E4A6A"/>
    <w:rsid w:val="000E506D"/>
    <w:rsid w:val="000E5163"/>
    <w:rsid w:val="000E6B77"/>
    <w:rsid w:val="000E785B"/>
    <w:rsid w:val="000F09C9"/>
    <w:rsid w:val="000F0A6D"/>
    <w:rsid w:val="000F0CA4"/>
    <w:rsid w:val="000F126C"/>
    <w:rsid w:val="000F1AA5"/>
    <w:rsid w:val="000F2AF4"/>
    <w:rsid w:val="000F3440"/>
    <w:rsid w:val="000F5DB6"/>
    <w:rsid w:val="000F7062"/>
    <w:rsid w:val="000F79B8"/>
    <w:rsid w:val="000F7BE6"/>
    <w:rsid w:val="001006A9"/>
    <w:rsid w:val="00100B48"/>
    <w:rsid w:val="001017DD"/>
    <w:rsid w:val="00103D6C"/>
    <w:rsid w:val="00105206"/>
    <w:rsid w:val="001077CB"/>
    <w:rsid w:val="001100EF"/>
    <w:rsid w:val="00111DE0"/>
    <w:rsid w:val="001120B9"/>
    <w:rsid w:val="0011264D"/>
    <w:rsid w:val="00112C72"/>
    <w:rsid w:val="00113354"/>
    <w:rsid w:val="001204F0"/>
    <w:rsid w:val="001213C7"/>
    <w:rsid w:val="00122D4C"/>
    <w:rsid w:val="00123B28"/>
    <w:rsid w:val="00124159"/>
    <w:rsid w:val="00126605"/>
    <w:rsid w:val="00127883"/>
    <w:rsid w:val="00130227"/>
    <w:rsid w:val="00130BBC"/>
    <w:rsid w:val="00133E52"/>
    <w:rsid w:val="00134350"/>
    <w:rsid w:val="001344CB"/>
    <w:rsid w:val="00134BC9"/>
    <w:rsid w:val="001358FC"/>
    <w:rsid w:val="0014034D"/>
    <w:rsid w:val="00142847"/>
    <w:rsid w:val="001443D0"/>
    <w:rsid w:val="00144A73"/>
    <w:rsid w:val="00144EF6"/>
    <w:rsid w:val="00152262"/>
    <w:rsid w:val="0015322A"/>
    <w:rsid w:val="0015547B"/>
    <w:rsid w:val="00155CB8"/>
    <w:rsid w:val="00156F5D"/>
    <w:rsid w:val="00157FFA"/>
    <w:rsid w:val="001606DD"/>
    <w:rsid w:val="00160F00"/>
    <w:rsid w:val="001621B7"/>
    <w:rsid w:val="001621D7"/>
    <w:rsid w:val="001645A4"/>
    <w:rsid w:val="001650E5"/>
    <w:rsid w:val="00165137"/>
    <w:rsid w:val="00170828"/>
    <w:rsid w:val="00171128"/>
    <w:rsid w:val="001721C1"/>
    <w:rsid w:val="001726E9"/>
    <w:rsid w:val="00176E90"/>
    <w:rsid w:val="00180795"/>
    <w:rsid w:val="00180B0D"/>
    <w:rsid w:val="00183D6E"/>
    <w:rsid w:val="001845E3"/>
    <w:rsid w:val="001849BE"/>
    <w:rsid w:val="00186325"/>
    <w:rsid w:val="00186FF3"/>
    <w:rsid w:val="0019376A"/>
    <w:rsid w:val="00194140"/>
    <w:rsid w:val="001A18E1"/>
    <w:rsid w:val="001A2C77"/>
    <w:rsid w:val="001A2E20"/>
    <w:rsid w:val="001A3671"/>
    <w:rsid w:val="001A4015"/>
    <w:rsid w:val="001A454B"/>
    <w:rsid w:val="001A4FAF"/>
    <w:rsid w:val="001A51BB"/>
    <w:rsid w:val="001A7C21"/>
    <w:rsid w:val="001A7CF4"/>
    <w:rsid w:val="001A7FA7"/>
    <w:rsid w:val="001B09EF"/>
    <w:rsid w:val="001B44E9"/>
    <w:rsid w:val="001C0914"/>
    <w:rsid w:val="001C1362"/>
    <w:rsid w:val="001C137E"/>
    <w:rsid w:val="001C1A44"/>
    <w:rsid w:val="001C6626"/>
    <w:rsid w:val="001D372C"/>
    <w:rsid w:val="001D3B0A"/>
    <w:rsid w:val="001D3CD8"/>
    <w:rsid w:val="001D4E1C"/>
    <w:rsid w:val="001D56FC"/>
    <w:rsid w:val="001D7633"/>
    <w:rsid w:val="001D7861"/>
    <w:rsid w:val="001E095D"/>
    <w:rsid w:val="001E2C41"/>
    <w:rsid w:val="001E3070"/>
    <w:rsid w:val="001E33BA"/>
    <w:rsid w:val="001E6E4D"/>
    <w:rsid w:val="001E7016"/>
    <w:rsid w:val="001F0FC9"/>
    <w:rsid w:val="001F10D7"/>
    <w:rsid w:val="001F1863"/>
    <w:rsid w:val="001F18A1"/>
    <w:rsid w:val="001F2ED7"/>
    <w:rsid w:val="001F3523"/>
    <w:rsid w:val="001F4172"/>
    <w:rsid w:val="001F50AC"/>
    <w:rsid w:val="00200362"/>
    <w:rsid w:val="00200ABC"/>
    <w:rsid w:val="00201CB9"/>
    <w:rsid w:val="00210E6E"/>
    <w:rsid w:val="00212E1E"/>
    <w:rsid w:val="00214AF4"/>
    <w:rsid w:val="002171A5"/>
    <w:rsid w:val="00217FAC"/>
    <w:rsid w:val="002200D2"/>
    <w:rsid w:val="00226509"/>
    <w:rsid w:val="00227A70"/>
    <w:rsid w:val="0023328D"/>
    <w:rsid w:val="00234F91"/>
    <w:rsid w:val="0023525F"/>
    <w:rsid w:val="00236CCC"/>
    <w:rsid w:val="00240A6E"/>
    <w:rsid w:val="00242F68"/>
    <w:rsid w:val="00245B6C"/>
    <w:rsid w:val="00246116"/>
    <w:rsid w:val="00247728"/>
    <w:rsid w:val="00247FAE"/>
    <w:rsid w:val="00250F31"/>
    <w:rsid w:val="002516CA"/>
    <w:rsid w:val="0025348F"/>
    <w:rsid w:val="00253C83"/>
    <w:rsid w:val="00253F07"/>
    <w:rsid w:val="0025600E"/>
    <w:rsid w:val="0025725F"/>
    <w:rsid w:val="00261E2F"/>
    <w:rsid w:val="00262080"/>
    <w:rsid w:val="00263F72"/>
    <w:rsid w:val="00264F3B"/>
    <w:rsid w:val="00272FF0"/>
    <w:rsid w:val="002768EB"/>
    <w:rsid w:val="00277E88"/>
    <w:rsid w:val="0028009F"/>
    <w:rsid w:val="00281DA1"/>
    <w:rsid w:val="00283186"/>
    <w:rsid w:val="0028443A"/>
    <w:rsid w:val="002854F6"/>
    <w:rsid w:val="00285DCB"/>
    <w:rsid w:val="0028662E"/>
    <w:rsid w:val="00287BDE"/>
    <w:rsid w:val="002904FB"/>
    <w:rsid w:val="00291B87"/>
    <w:rsid w:val="0029230D"/>
    <w:rsid w:val="00294339"/>
    <w:rsid w:val="002945C6"/>
    <w:rsid w:val="002967C6"/>
    <w:rsid w:val="002A01D5"/>
    <w:rsid w:val="002A118F"/>
    <w:rsid w:val="002A1550"/>
    <w:rsid w:val="002A3CB6"/>
    <w:rsid w:val="002A3FB7"/>
    <w:rsid w:val="002A4B35"/>
    <w:rsid w:val="002A5155"/>
    <w:rsid w:val="002A5831"/>
    <w:rsid w:val="002A7490"/>
    <w:rsid w:val="002B02B5"/>
    <w:rsid w:val="002B09B1"/>
    <w:rsid w:val="002B0A75"/>
    <w:rsid w:val="002B2348"/>
    <w:rsid w:val="002B670E"/>
    <w:rsid w:val="002B6A53"/>
    <w:rsid w:val="002C1F7F"/>
    <w:rsid w:val="002C218F"/>
    <w:rsid w:val="002C25F8"/>
    <w:rsid w:val="002C31ED"/>
    <w:rsid w:val="002C323B"/>
    <w:rsid w:val="002C3823"/>
    <w:rsid w:val="002C4D4B"/>
    <w:rsid w:val="002D1266"/>
    <w:rsid w:val="002E0807"/>
    <w:rsid w:val="002E28F0"/>
    <w:rsid w:val="002E3295"/>
    <w:rsid w:val="002E39C2"/>
    <w:rsid w:val="002E3D49"/>
    <w:rsid w:val="002E4ACC"/>
    <w:rsid w:val="002E5634"/>
    <w:rsid w:val="002E7F6B"/>
    <w:rsid w:val="002F0FB2"/>
    <w:rsid w:val="002F24D3"/>
    <w:rsid w:val="002F3105"/>
    <w:rsid w:val="002F4595"/>
    <w:rsid w:val="002F4A9B"/>
    <w:rsid w:val="002F7E61"/>
    <w:rsid w:val="002F7FCC"/>
    <w:rsid w:val="003007D6"/>
    <w:rsid w:val="00306C0E"/>
    <w:rsid w:val="003079E4"/>
    <w:rsid w:val="00307C48"/>
    <w:rsid w:val="00310F89"/>
    <w:rsid w:val="00315D1B"/>
    <w:rsid w:val="00316C62"/>
    <w:rsid w:val="003212FA"/>
    <w:rsid w:val="0032219D"/>
    <w:rsid w:val="00326E8E"/>
    <w:rsid w:val="003273F1"/>
    <w:rsid w:val="00330C86"/>
    <w:rsid w:val="00331560"/>
    <w:rsid w:val="00332E9B"/>
    <w:rsid w:val="00333845"/>
    <w:rsid w:val="00335667"/>
    <w:rsid w:val="0034072C"/>
    <w:rsid w:val="003429B7"/>
    <w:rsid w:val="00342B42"/>
    <w:rsid w:val="00347B32"/>
    <w:rsid w:val="00350616"/>
    <w:rsid w:val="0035095C"/>
    <w:rsid w:val="003523FB"/>
    <w:rsid w:val="003545DE"/>
    <w:rsid w:val="003563D9"/>
    <w:rsid w:val="00356D6F"/>
    <w:rsid w:val="00362994"/>
    <w:rsid w:val="00364144"/>
    <w:rsid w:val="00364204"/>
    <w:rsid w:val="003673DF"/>
    <w:rsid w:val="003763A5"/>
    <w:rsid w:val="00377796"/>
    <w:rsid w:val="00380613"/>
    <w:rsid w:val="00382239"/>
    <w:rsid w:val="00385B40"/>
    <w:rsid w:val="00387D4F"/>
    <w:rsid w:val="00392599"/>
    <w:rsid w:val="00393B7B"/>
    <w:rsid w:val="00395CA2"/>
    <w:rsid w:val="00396E41"/>
    <w:rsid w:val="00397246"/>
    <w:rsid w:val="0039732E"/>
    <w:rsid w:val="003A0AA0"/>
    <w:rsid w:val="003A0B5D"/>
    <w:rsid w:val="003A1ADE"/>
    <w:rsid w:val="003A2202"/>
    <w:rsid w:val="003A3A27"/>
    <w:rsid w:val="003A4717"/>
    <w:rsid w:val="003A533A"/>
    <w:rsid w:val="003A5A49"/>
    <w:rsid w:val="003A5DCA"/>
    <w:rsid w:val="003A6536"/>
    <w:rsid w:val="003A6C0D"/>
    <w:rsid w:val="003A6C85"/>
    <w:rsid w:val="003A72AC"/>
    <w:rsid w:val="003A7CB6"/>
    <w:rsid w:val="003B3FAB"/>
    <w:rsid w:val="003B7599"/>
    <w:rsid w:val="003B7827"/>
    <w:rsid w:val="003C03B7"/>
    <w:rsid w:val="003C0870"/>
    <w:rsid w:val="003C2252"/>
    <w:rsid w:val="003C26BF"/>
    <w:rsid w:val="003C43CB"/>
    <w:rsid w:val="003C4707"/>
    <w:rsid w:val="003C4A38"/>
    <w:rsid w:val="003D3C35"/>
    <w:rsid w:val="003D6F06"/>
    <w:rsid w:val="003D76C2"/>
    <w:rsid w:val="003D7BAF"/>
    <w:rsid w:val="003D7EEE"/>
    <w:rsid w:val="003E050F"/>
    <w:rsid w:val="003E2392"/>
    <w:rsid w:val="003E3324"/>
    <w:rsid w:val="003E59A6"/>
    <w:rsid w:val="003E780E"/>
    <w:rsid w:val="003E7B24"/>
    <w:rsid w:val="003E7F98"/>
    <w:rsid w:val="003F2A85"/>
    <w:rsid w:val="003F31ED"/>
    <w:rsid w:val="003F3C59"/>
    <w:rsid w:val="003F4AD9"/>
    <w:rsid w:val="003F7519"/>
    <w:rsid w:val="003F793D"/>
    <w:rsid w:val="00400E37"/>
    <w:rsid w:val="00402014"/>
    <w:rsid w:val="0040252C"/>
    <w:rsid w:val="0040475F"/>
    <w:rsid w:val="00405004"/>
    <w:rsid w:val="0040568A"/>
    <w:rsid w:val="004056E1"/>
    <w:rsid w:val="00406471"/>
    <w:rsid w:val="004108C2"/>
    <w:rsid w:val="004119C5"/>
    <w:rsid w:val="00412A52"/>
    <w:rsid w:val="0041440E"/>
    <w:rsid w:val="00415D8D"/>
    <w:rsid w:val="004207B3"/>
    <w:rsid w:val="0042220C"/>
    <w:rsid w:val="0042773E"/>
    <w:rsid w:val="00427D0C"/>
    <w:rsid w:val="00431070"/>
    <w:rsid w:val="00431468"/>
    <w:rsid w:val="00432A3E"/>
    <w:rsid w:val="00433C20"/>
    <w:rsid w:val="00437C8C"/>
    <w:rsid w:val="00440ED6"/>
    <w:rsid w:val="00440EF4"/>
    <w:rsid w:val="004411E7"/>
    <w:rsid w:val="004449B1"/>
    <w:rsid w:val="00446898"/>
    <w:rsid w:val="00451FF1"/>
    <w:rsid w:val="00452F6D"/>
    <w:rsid w:val="0045400A"/>
    <w:rsid w:val="00456763"/>
    <w:rsid w:val="004579A2"/>
    <w:rsid w:val="004611EC"/>
    <w:rsid w:val="00461786"/>
    <w:rsid w:val="004618E8"/>
    <w:rsid w:val="004619CF"/>
    <w:rsid w:val="00461F17"/>
    <w:rsid w:val="00462D2D"/>
    <w:rsid w:val="004632EC"/>
    <w:rsid w:val="004670FF"/>
    <w:rsid w:val="004717AE"/>
    <w:rsid w:val="00474D4D"/>
    <w:rsid w:val="00475167"/>
    <w:rsid w:val="004764AC"/>
    <w:rsid w:val="00477483"/>
    <w:rsid w:val="004774AF"/>
    <w:rsid w:val="004778E9"/>
    <w:rsid w:val="00477E2F"/>
    <w:rsid w:val="004811EE"/>
    <w:rsid w:val="0048134F"/>
    <w:rsid w:val="00484CBB"/>
    <w:rsid w:val="00487FE6"/>
    <w:rsid w:val="00490385"/>
    <w:rsid w:val="004951D2"/>
    <w:rsid w:val="00495DC6"/>
    <w:rsid w:val="004A06A2"/>
    <w:rsid w:val="004A50AD"/>
    <w:rsid w:val="004A540C"/>
    <w:rsid w:val="004A59EF"/>
    <w:rsid w:val="004A5D7A"/>
    <w:rsid w:val="004A6572"/>
    <w:rsid w:val="004A6C83"/>
    <w:rsid w:val="004A75B0"/>
    <w:rsid w:val="004A7944"/>
    <w:rsid w:val="004B03B5"/>
    <w:rsid w:val="004B3BFC"/>
    <w:rsid w:val="004B4782"/>
    <w:rsid w:val="004B61B6"/>
    <w:rsid w:val="004B67DF"/>
    <w:rsid w:val="004B6E84"/>
    <w:rsid w:val="004B789C"/>
    <w:rsid w:val="004B7F11"/>
    <w:rsid w:val="004C11E4"/>
    <w:rsid w:val="004C489C"/>
    <w:rsid w:val="004C7352"/>
    <w:rsid w:val="004D22C1"/>
    <w:rsid w:val="004D2A51"/>
    <w:rsid w:val="004D3035"/>
    <w:rsid w:val="004D768D"/>
    <w:rsid w:val="004E2980"/>
    <w:rsid w:val="004E5AF2"/>
    <w:rsid w:val="004E721B"/>
    <w:rsid w:val="004F1745"/>
    <w:rsid w:val="004F179B"/>
    <w:rsid w:val="004F389F"/>
    <w:rsid w:val="004F6140"/>
    <w:rsid w:val="00500281"/>
    <w:rsid w:val="00501132"/>
    <w:rsid w:val="005018A8"/>
    <w:rsid w:val="00501FB1"/>
    <w:rsid w:val="00503815"/>
    <w:rsid w:val="00504CFA"/>
    <w:rsid w:val="005065F5"/>
    <w:rsid w:val="00507ED6"/>
    <w:rsid w:val="005108B0"/>
    <w:rsid w:val="005118B6"/>
    <w:rsid w:val="00512075"/>
    <w:rsid w:val="0051335D"/>
    <w:rsid w:val="00513970"/>
    <w:rsid w:val="005151B2"/>
    <w:rsid w:val="00516A8A"/>
    <w:rsid w:val="00516DBE"/>
    <w:rsid w:val="00520B89"/>
    <w:rsid w:val="00522F1B"/>
    <w:rsid w:val="00524024"/>
    <w:rsid w:val="00525326"/>
    <w:rsid w:val="005259CF"/>
    <w:rsid w:val="005347D6"/>
    <w:rsid w:val="00536408"/>
    <w:rsid w:val="00536703"/>
    <w:rsid w:val="005404BE"/>
    <w:rsid w:val="00542A48"/>
    <w:rsid w:val="005432B2"/>
    <w:rsid w:val="005446AD"/>
    <w:rsid w:val="00544AF4"/>
    <w:rsid w:val="005469B0"/>
    <w:rsid w:val="00547A5D"/>
    <w:rsid w:val="0055261A"/>
    <w:rsid w:val="00552AB3"/>
    <w:rsid w:val="00553D72"/>
    <w:rsid w:val="00560F76"/>
    <w:rsid w:val="00561553"/>
    <w:rsid w:val="00562775"/>
    <w:rsid w:val="00565A14"/>
    <w:rsid w:val="005742B5"/>
    <w:rsid w:val="0057483C"/>
    <w:rsid w:val="00577B18"/>
    <w:rsid w:val="00577F8F"/>
    <w:rsid w:val="00580267"/>
    <w:rsid w:val="005805DE"/>
    <w:rsid w:val="00581435"/>
    <w:rsid w:val="005820F0"/>
    <w:rsid w:val="00582D19"/>
    <w:rsid w:val="00583B1B"/>
    <w:rsid w:val="00585FD2"/>
    <w:rsid w:val="0059211F"/>
    <w:rsid w:val="00592404"/>
    <w:rsid w:val="00592D0F"/>
    <w:rsid w:val="005955C3"/>
    <w:rsid w:val="005961F7"/>
    <w:rsid w:val="00597EC6"/>
    <w:rsid w:val="005A4569"/>
    <w:rsid w:val="005A492D"/>
    <w:rsid w:val="005A61DB"/>
    <w:rsid w:val="005B0F96"/>
    <w:rsid w:val="005B14E2"/>
    <w:rsid w:val="005B26B9"/>
    <w:rsid w:val="005B315B"/>
    <w:rsid w:val="005B3415"/>
    <w:rsid w:val="005B3AC8"/>
    <w:rsid w:val="005B401D"/>
    <w:rsid w:val="005B4AA8"/>
    <w:rsid w:val="005B58D1"/>
    <w:rsid w:val="005B5A25"/>
    <w:rsid w:val="005B6752"/>
    <w:rsid w:val="005B7934"/>
    <w:rsid w:val="005C1604"/>
    <w:rsid w:val="005C18A2"/>
    <w:rsid w:val="005C261B"/>
    <w:rsid w:val="005C3731"/>
    <w:rsid w:val="005C3D10"/>
    <w:rsid w:val="005C4B9B"/>
    <w:rsid w:val="005C7A34"/>
    <w:rsid w:val="005D0C0C"/>
    <w:rsid w:val="005D11A2"/>
    <w:rsid w:val="005D16A2"/>
    <w:rsid w:val="005D21F4"/>
    <w:rsid w:val="005D257A"/>
    <w:rsid w:val="005D42AA"/>
    <w:rsid w:val="005D4308"/>
    <w:rsid w:val="005D5DC2"/>
    <w:rsid w:val="005D5EC6"/>
    <w:rsid w:val="005D6889"/>
    <w:rsid w:val="005E1334"/>
    <w:rsid w:val="005E257B"/>
    <w:rsid w:val="005E548A"/>
    <w:rsid w:val="005E5642"/>
    <w:rsid w:val="005E6E63"/>
    <w:rsid w:val="005E7957"/>
    <w:rsid w:val="005F0F3A"/>
    <w:rsid w:val="005F1C8E"/>
    <w:rsid w:val="005F1F88"/>
    <w:rsid w:val="005F21B2"/>
    <w:rsid w:val="005F51AB"/>
    <w:rsid w:val="006001A7"/>
    <w:rsid w:val="00604C81"/>
    <w:rsid w:val="00604E1F"/>
    <w:rsid w:val="00604FAD"/>
    <w:rsid w:val="0060585D"/>
    <w:rsid w:val="00605C85"/>
    <w:rsid w:val="006063A2"/>
    <w:rsid w:val="00610CEC"/>
    <w:rsid w:val="00612C37"/>
    <w:rsid w:val="00613FB6"/>
    <w:rsid w:val="00614FC7"/>
    <w:rsid w:val="006152A0"/>
    <w:rsid w:val="00616F49"/>
    <w:rsid w:val="00616FCD"/>
    <w:rsid w:val="00623132"/>
    <w:rsid w:val="00623D7D"/>
    <w:rsid w:val="00623DA3"/>
    <w:rsid w:val="006248C4"/>
    <w:rsid w:val="00624E94"/>
    <w:rsid w:val="006259BE"/>
    <w:rsid w:val="00626C46"/>
    <w:rsid w:val="00630F49"/>
    <w:rsid w:val="00632883"/>
    <w:rsid w:val="00634D4E"/>
    <w:rsid w:val="00636AF5"/>
    <w:rsid w:val="0063745C"/>
    <w:rsid w:val="006375DE"/>
    <w:rsid w:val="006427AA"/>
    <w:rsid w:val="00642B46"/>
    <w:rsid w:val="00645BCC"/>
    <w:rsid w:val="00647960"/>
    <w:rsid w:val="00647D0D"/>
    <w:rsid w:val="006549ED"/>
    <w:rsid w:val="00654A2F"/>
    <w:rsid w:val="006552DF"/>
    <w:rsid w:val="00660169"/>
    <w:rsid w:val="006621BA"/>
    <w:rsid w:val="006645C6"/>
    <w:rsid w:val="00665C29"/>
    <w:rsid w:val="00671E26"/>
    <w:rsid w:val="00676185"/>
    <w:rsid w:val="00676F89"/>
    <w:rsid w:val="00680567"/>
    <w:rsid w:val="00681AC6"/>
    <w:rsid w:val="006829D8"/>
    <w:rsid w:val="006852AC"/>
    <w:rsid w:val="00687A1E"/>
    <w:rsid w:val="00690FDF"/>
    <w:rsid w:val="00695839"/>
    <w:rsid w:val="0069595F"/>
    <w:rsid w:val="00695EA7"/>
    <w:rsid w:val="0069659C"/>
    <w:rsid w:val="00697383"/>
    <w:rsid w:val="006A00F0"/>
    <w:rsid w:val="006A0508"/>
    <w:rsid w:val="006A34F4"/>
    <w:rsid w:val="006A5C1B"/>
    <w:rsid w:val="006A6E48"/>
    <w:rsid w:val="006A7D08"/>
    <w:rsid w:val="006B160A"/>
    <w:rsid w:val="006B32F1"/>
    <w:rsid w:val="006C0421"/>
    <w:rsid w:val="006C14F9"/>
    <w:rsid w:val="006C292F"/>
    <w:rsid w:val="006C36B3"/>
    <w:rsid w:val="006C484C"/>
    <w:rsid w:val="006C5773"/>
    <w:rsid w:val="006C6FF8"/>
    <w:rsid w:val="006C7E80"/>
    <w:rsid w:val="006D1161"/>
    <w:rsid w:val="006D22D0"/>
    <w:rsid w:val="006D67E6"/>
    <w:rsid w:val="006D78A2"/>
    <w:rsid w:val="006E0FFD"/>
    <w:rsid w:val="006E26B1"/>
    <w:rsid w:val="006E35BE"/>
    <w:rsid w:val="006E48C4"/>
    <w:rsid w:val="006E4BE1"/>
    <w:rsid w:val="006E577E"/>
    <w:rsid w:val="006E706F"/>
    <w:rsid w:val="006E7F40"/>
    <w:rsid w:val="006F028D"/>
    <w:rsid w:val="006F2291"/>
    <w:rsid w:val="006F4E6F"/>
    <w:rsid w:val="006F7A77"/>
    <w:rsid w:val="00702FB9"/>
    <w:rsid w:val="00703490"/>
    <w:rsid w:val="007037AA"/>
    <w:rsid w:val="00703867"/>
    <w:rsid w:val="00704C29"/>
    <w:rsid w:val="00706773"/>
    <w:rsid w:val="007074EB"/>
    <w:rsid w:val="00707604"/>
    <w:rsid w:val="007076F4"/>
    <w:rsid w:val="007115A5"/>
    <w:rsid w:val="007123C9"/>
    <w:rsid w:val="00714B15"/>
    <w:rsid w:val="00716079"/>
    <w:rsid w:val="00723A45"/>
    <w:rsid w:val="007265FC"/>
    <w:rsid w:val="007266B6"/>
    <w:rsid w:val="00727519"/>
    <w:rsid w:val="00727FBD"/>
    <w:rsid w:val="007371ED"/>
    <w:rsid w:val="00737F5C"/>
    <w:rsid w:val="007411BC"/>
    <w:rsid w:val="007426A4"/>
    <w:rsid w:val="00744E74"/>
    <w:rsid w:val="0075035D"/>
    <w:rsid w:val="00751920"/>
    <w:rsid w:val="00752148"/>
    <w:rsid w:val="007539E5"/>
    <w:rsid w:val="00760F31"/>
    <w:rsid w:val="00762A08"/>
    <w:rsid w:val="00762EE8"/>
    <w:rsid w:val="0076439A"/>
    <w:rsid w:val="00765113"/>
    <w:rsid w:val="007658EE"/>
    <w:rsid w:val="007675D6"/>
    <w:rsid w:val="00767739"/>
    <w:rsid w:val="00770639"/>
    <w:rsid w:val="00770A21"/>
    <w:rsid w:val="00771365"/>
    <w:rsid w:val="00772389"/>
    <w:rsid w:val="00773988"/>
    <w:rsid w:val="00775745"/>
    <w:rsid w:val="00776071"/>
    <w:rsid w:val="0077686D"/>
    <w:rsid w:val="0077776C"/>
    <w:rsid w:val="00780C33"/>
    <w:rsid w:val="00781D55"/>
    <w:rsid w:val="007861A2"/>
    <w:rsid w:val="007876FA"/>
    <w:rsid w:val="00790D81"/>
    <w:rsid w:val="007917A8"/>
    <w:rsid w:val="00793F57"/>
    <w:rsid w:val="00794C52"/>
    <w:rsid w:val="0079518E"/>
    <w:rsid w:val="007A0C57"/>
    <w:rsid w:val="007A0D5C"/>
    <w:rsid w:val="007A0F09"/>
    <w:rsid w:val="007A14AD"/>
    <w:rsid w:val="007A3D57"/>
    <w:rsid w:val="007A3FCD"/>
    <w:rsid w:val="007A6099"/>
    <w:rsid w:val="007A720A"/>
    <w:rsid w:val="007B1D86"/>
    <w:rsid w:val="007B1FF2"/>
    <w:rsid w:val="007B36E0"/>
    <w:rsid w:val="007B4718"/>
    <w:rsid w:val="007B4DD2"/>
    <w:rsid w:val="007B738F"/>
    <w:rsid w:val="007C0435"/>
    <w:rsid w:val="007C22B6"/>
    <w:rsid w:val="007C4BB4"/>
    <w:rsid w:val="007C7D3E"/>
    <w:rsid w:val="007D0B9D"/>
    <w:rsid w:val="007D580F"/>
    <w:rsid w:val="007E07AD"/>
    <w:rsid w:val="007E0B43"/>
    <w:rsid w:val="007E3666"/>
    <w:rsid w:val="007E7EDA"/>
    <w:rsid w:val="007F3E62"/>
    <w:rsid w:val="007F4330"/>
    <w:rsid w:val="008049BA"/>
    <w:rsid w:val="0080522C"/>
    <w:rsid w:val="00805DB4"/>
    <w:rsid w:val="0081088C"/>
    <w:rsid w:val="00810F7C"/>
    <w:rsid w:val="00811171"/>
    <w:rsid w:val="00811691"/>
    <w:rsid w:val="00812063"/>
    <w:rsid w:val="0081226D"/>
    <w:rsid w:val="00814BE3"/>
    <w:rsid w:val="0081722E"/>
    <w:rsid w:val="008173A2"/>
    <w:rsid w:val="0082095C"/>
    <w:rsid w:val="00820A41"/>
    <w:rsid w:val="00820FCA"/>
    <w:rsid w:val="0082201A"/>
    <w:rsid w:val="00825DAF"/>
    <w:rsid w:val="0082787A"/>
    <w:rsid w:val="00831583"/>
    <w:rsid w:val="00832599"/>
    <w:rsid w:val="00833C01"/>
    <w:rsid w:val="00834BC2"/>
    <w:rsid w:val="00837496"/>
    <w:rsid w:val="00840467"/>
    <w:rsid w:val="0084114E"/>
    <w:rsid w:val="00841CD1"/>
    <w:rsid w:val="00845898"/>
    <w:rsid w:val="00845992"/>
    <w:rsid w:val="008460B7"/>
    <w:rsid w:val="008464DD"/>
    <w:rsid w:val="00846C96"/>
    <w:rsid w:val="008512C8"/>
    <w:rsid w:val="0085579B"/>
    <w:rsid w:val="008662D7"/>
    <w:rsid w:val="0086752B"/>
    <w:rsid w:val="008714F6"/>
    <w:rsid w:val="00871AAF"/>
    <w:rsid w:val="00874668"/>
    <w:rsid w:val="00876055"/>
    <w:rsid w:val="008842D7"/>
    <w:rsid w:val="00887840"/>
    <w:rsid w:val="00890B3F"/>
    <w:rsid w:val="00890D8F"/>
    <w:rsid w:val="00893689"/>
    <w:rsid w:val="008961BB"/>
    <w:rsid w:val="008A0F4A"/>
    <w:rsid w:val="008A1967"/>
    <w:rsid w:val="008A5DC6"/>
    <w:rsid w:val="008A67F1"/>
    <w:rsid w:val="008A7B0B"/>
    <w:rsid w:val="008B12F8"/>
    <w:rsid w:val="008B180A"/>
    <w:rsid w:val="008B42B1"/>
    <w:rsid w:val="008B6754"/>
    <w:rsid w:val="008B6C32"/>
    <w:rsid w:val="008C386F"/>
    <w:rsid w:val="008C3C83"/>
    <w:rsid w:val="008D0EE0"/>
    <w:rsid w:val="008D1E29"/>
    <w:rsid w:val="008D3367"/>
    <w:rsid w:val="008D5AEA"/>
    <w:rsid w:val="008D7195"/>
    <w:rsid w:val="008E074E"/>
    <w:rsid w:val="008E1972"/>
    <w:rsid w:val="008E231A"/>
    <w:rsid w:val="008E3F20"/>
    <w:rsid w:val="008E5E04"/>
    <w:rsid w:val="008F4C81"/>
    <w:rsid w:val="008F5EAA"/>
    <w:rsid w:val="008F6BA5"/>
    <w:rsid w:val="008F6EC5"/>
    <w:rsid w:val="008F78A4"/>
    <w:rsid w:val="008F7ED7"/>
    <w:rsid w:val="008F7F7F"/>
    <w:rsid w:val="00900E6E"/>
    <w:rsid w:val="00911CB4"/>
    <w:rsid w:val="009239BC"/>
    <w:rsid w:val="009307B4"/>
    <w:rsid w:val="0093312F"/>
    <w:rsid w:val="009333FC"/>
    <w:rsid w:val="009335EF"/>
    <w:rsid w:val="00933DE8"/>
    <w:rsid w:val="009341C4"/>
    <w:rsid w:val="00937401"/>
    <w:rsid w:val="00937B68"/>
    <w:rsid w:val="00941114"/>
    <w:rsid w:val="0094112A"/>
    <w:rsid w:val="00941EDA"/>
    <w:rsid w:val="0094338A"/>
    <w:rsid w:val="009434DF"/>
    <w:rsid w:val="00950F2C"/>
    <w:rsid w:val="00952855"/>
    <w:rsid w:val="00952FA1"/>
    <w:rsid w:val="009535DE"/>
    <w:rsid w:val="00955A98"/>
    <w:rsid w:val="00957B5C"/>
    <w:rsid w:val="00960E67"/>
    <w:rsid w:val="00962026"/>
    <w:rsid w:val="0096277F"/>
    <w:rsid w:val="00962EA8"/>
    <w:rsid w:val="00963B6C"/>
    <w:rsid w:val="00963DEB"/>
    <w:rsid w:val="0096444A"/>
    <w:rsid w:val="009648A2"/>
    <w:rsid w:val="00964A4A"/>
    <w:rsid w:val="00964EEC"/>
    <w:rsid w:val="0096610A"/>
    <w:rsid w:val="009665BD"/>
    <w:rsid w:val="009705E7"/>
    <w:rsid w:val="0097584A"/>
    <w:rsid w:val="00980AC7"/>
    <w:rsid w:val="00982557"/>
    <w:rsid w:val="00982817"/>
    <w:rsid w:val="00982E5F"/>
    <w:rsid w:val="00983902"/>
    <w:rsid w:val="00985375"/>
    <w:rsid w:val="00985907"/>
    <w:rsid w:val="00986EF4"/>
    <w:rsid w:val="009900B1"/>
    <w:rsid w:val="00995147"/>
    <w:rsid w:val="00996225"/>
    <w:rsid w:val="009973BA"/>
    <w:rsid w:val="009A0621"/>
    <w:rsid w:val="009A0C4C"/>
    <w:rsid w:val="009A0DBA"/>
    <w:rsid w:val="009A25C0"/>
    <w:rsid w:val="009A3ABC"/>
    <w:rsid w:val="009A40E7"/>
    <w:rsid w:val="009A4301"/>
    <w:rsid w:val="009A4A67"/>
    <w:rsid w:val="009A51F0"/>
    <w:rsid w:val="009A7202"/>
    <w:rsid w:val="009A738B"/>
    <w:rsid w:val="009A751D"/>
    <w:rsid w:val="009A7869"/>
    <w:rsid w:val="009B029D"/>
    <w:rsid w:val="009B0A59"/>
    <w:rsid w:val="009B452D"/>
    <w:rsid w:val="009B6F28"/>
    <w:rsid w:val="009B744C"/>
    <w:rsid w:val="009C1CA6"/>
    <w:rsid w:val="009C24F6"/>
    <w:rsid w:val="009C4A54"/>
    <w:rsid w:val="009C5707"/>
    <w:rsid w:val="009C6703"/>
    <w:rsid w:val="009C773E"/>
    <w:rsid w:val="009D00FA"/>
    <w:rsid w:val="009D0F48"/>
    <w:rsid w:val="009D7407"/>
    <w:rsid w:val="009E2AFC"/>
    <w:rsid w:val="009E2DB8"/>
    <w:rsid w:val="009E2DEC"/>
    <w:rsid w:val="009E63D7"/>
    <w:rsid w:val="009F1210"/>
    <w:rsid w:val="009F16C9"/>
    <w:rsid w:val="009F186B"/>
    <w:rsid w:val="009F1B76"/>
    <w:rsid w:val="009F609D"/>
    <w:rsid w:val="009F6F43"/>
    <w:rsid w:val="009F73D1"/>
    <w:rsid w:val="00A0076C"/>
    <w:rsid w:val="00A0130D"/>
    <w:rsid w:val="00A05F3D"/>
    <w:rsid w:val="00A07E40"/>
    <w:rsid w:val="00A11CBA"/>
    <w:rsid w:val="00A1203F"/>
    <w:rsid w:val="00A13110"/>
    <w:rsid w:val="00A14603"/>
    <w:rsid w:val="00A15D57"/>
    <w:rsid w:val="00A163D4"/>
    <w:rsid w:val="00A16A75"/>
    <w:rsid w:val="00A2504F"/>
    <w:rsid w:val="00A30443"/>
    <w:rsid w:val="00A30C1A"/>
    <w:rsid w:val="00A31CEF"/>
    <w:rsid w:val="00A3271D"/>
    <w:rsid w:val="00A33F57"/>
    <w:rsid w:val="00A3423E"/>
    <w:rsid w:val="00A35EF9"/>
    <w:rsid w:val="00A430B7"/>
    <w:rsid w:val="00A451C7"/>
    <w:rsid w:val="00A45640"/>
    <w:rsid w:val="00A504E7"/>
    <w:rsid w:val="00A506C6"/>
    <w:rsid w:val="00A529C0"/>
    <w:rsid w:val="00A52B56"/>
    <w:rsid w:val="00A54A66"/>
    <w:rsid w:val="00A55848"/>
    <w:rsid w:val="00A558AC"/>
    <w:rsid w:val="00A605A0"/>
    <w:rsid w:val="00A63EE9"/>
    <w:rsid w:val="00A6486B"/>
    <w:rsid w:val="00A65DBC"/>
    <w:rsid w:val="00A719D3"/>
    <w:rsid w:val="00A72302"/>
    <w:rsid w:val="00A745F6"/>
    <w:rsid w:val="00A74AD8"/>
    <w:rsid w:val="00A75BCD"/>
    <w:rsid w:val="00A76CA0"/>
    <w:rsid w:val="00A80F93"/>
    <w:rsid w:val="00A81C65"/>
    <w:rsid w:val="00A82C09"/>
    <w:rsid w:val="00A82F50"/>
    <w:rsid w:val="00A846FF"/>
    <w:rsid w:val="00A84BD2"/>
    <w:rsid w:val="00A86412"/>
    <w:rsid w:val="00A909D7"/>
    <w:rsid w:val="00A90F3C"/>
    <w:rsid w:val="00A930FB"/>
    <w:rsid w:val="00A9356A"/>
    <w:rsid w:val="00A9508E"/>
    <w:rsid w:val="00A95275"/>
    <w:rsid w:val="00A95BAD"/>
    <w:rsid w:val="00A96ACB"/>
    <w:rsid w:val="00A97A2E"/>
    <w:rsid w:val="00AA1FE6"/>
    <w:rsid w:val="00AA5C79"/>
    <w:rsid w:val="00AB0A29"/>
    <w:rsid w:val="00AB7A08"/>
    <w:rsid w:val="00AC2DD1"/>
    <w:rsid w:val="00AC4117"/>
    <w:rsid w:val="00AC5CC9"/>
    <w:rsid w:val="00AD1508"/>
    <w:rsid w:val="00AD6DCE"/>
    <w:rsid w:val="00AE0C92"/>
    <w:rsid w:val="00AE1798"/>
    <w:rsid w:val="00AE29D8"/>
    <w:rsid w:val="00AE5480"/>
    <w:rsid w:val="00AF0326"/>
    <w:rsid w:val="00AF1D8A"/>
    <w:rsid w:val="00AF2FAD"/>
    <w:rsid w:val="00AF3158"/>
    <w:rsid w:val="00AF423E"/>
    <w:rsid w:val="00AF4ACC"/>
    <w:rsid w:val="00AF667F"/>
    <w:rsid w:val="00B00798"/>
    <w:rsid w:val="00B04FD0"/>
    <w:rsid w:val="00B054C6"/>
    <w:rsid w:val="00B0597A"/>
    <w:rsid w:val="00B06863"/>
    <w:rsid w:val="00B06F4B"/>
    <w:rsid w:val="00B11397"/>
    <w:rsid w:val="00B13209"/>
    <w:rsid w:val="00B132DB"/>
    <w:rsid w:val="00B13D65"/>
    <w:rsid w:val="00B23FB3"/>
    <w:rsid w:val="00B24C10"/>
    <w:rsid w:val="00B24D74"/>
    <w:rsid w:val="00B30FF1"/>
    <w:rsid w:val="00B3246D"/>
    <w:rsid w:val="00B3408F"/>
    <w:rsid w:val="00B35819"/>
    <w:rsid w:val="00B35BC1"/>
    <w:rsid w:val="00B4386F"/>
    <w:rsid w:val="00B44C36"/>
    <w:rsid w:val="00B46DE6"/>
    <w:rsid w:val="00B4718E"/>
    <w:rsid w:val="00B5008C"/>
    <w:rsid w:val="00B5026F"/>
    <w:rsid w:val="00B50F90"/>
    <w:rsid w:val="00B5228B"/>
    <w:rsid w:val="00B52548"/>
    <w:rsid w:val="00B54664"/>
    <w:rsid w:val="00B61194"/>
    <w:rsid w:val="00B6196E"/>
    <w:rsid w:val="00B62F4D"/>
    <w:rsid w:val="00B64CEA"/>
    <w:rsid w:val="00B6528D"/>
    <w:rsid w:val="00B65353"/>
    <w:rsid w:val="00B65577"/>
    <w:rsid w:val="00B66B98"/>
    <w:rsid w:val="00B67B7B"/>
    <w:rsid w:val="00B67D51"/>
    <w:rsid w:val="00B706D5"/>
    <w:rsid w:val="00B70C33"/>
    <w:rsid w:val="00B71574"/>
    <w:rsid w:val="00B724AC"/>
    <w:rsid w:val="00B72AA6"/>
    <w:rsid w:val="00B72FBF"/>
    <w:rsid w:val="00B75623"/>
    <w:rsid w:val="00B7694D"/>
    <w:rsid w:val="00B7758E"/>
    <w:rsid w:val="00B80B93"/>
    <w:rsid w:val="00B81C88"/>
    <w:rsid w:val="00B82A39"/>
    <w:rsid w:val="00B83A86"/>
    <w:rsid w:val="00B8549C"/>
    <w:rsid w:val="00B87B83"/>
    <w:rsid w:val="00B87F84"/>
    <w:rsid w:val="00B9203B"/>
    <w:rsid w:val="00B94062"/>
    <w:rsid w:val="00B94400"/>
    <w:rsid w:val="00B9713E"/>
    <w:rsid w:val="00B97CE4"/>
    <w:rsid w:val="00BA244F"/>
    <w:rsid w:val="00BA2AE3"/>
    <w:rsid w:val="00BA2C18"/>
    <w:rsid w:val="00BA348F"/>
    <w:rsid w:val="00BA5907"/>
    <w:rsid w:val="00BA689F"/>
    <w:rsid w:val="00BA6A29"/>
    <w:rsid w:val="00BA778B"/>
    <w:rsid w:val="00BB2FE9"/>
    <w:rsid w:val="00BB447F"/>
    <w:rsid w:val="00BB4F76"/>
    <w:rsid w:val="00BC05D3"/>
    <w:rsid w:val="00BC1140"/>
    <w:rsid w:val="00BC2297"/>
    <w:rsid w:val="00BC2EC8"/>
    <w:rsid w:val="00BC4D60"/>
    <w:rsid w:val="00BD05CB"/>
    <w:rsid w:val="00BD1D3E"/>
    <w:rsid w:val="00BD1EB2"/>
    <w:rsid w:val="00BD5139"/>
    <w:rsid w:val="00BD6E84"/>
    <w:rsid w:val="00BD7920"/>
    <w:rsid w:val="00BE30B3"/>
    <w:rsid w:val="00BE3614"/>
    <w:rsid w:val="00BE3BCA"/>
    <w:rsid w:val="00BE57EE"/>
    <w:rsid w:val="00BE582B"/>
    <w:rsid w:val="00BE738E"/>
    <w:rsid w:val="00BF363F"/>
    <w:rsid w:val="00BF636A"/>
    <w:rsid w:val="00C01CD5"/>
    <w:rsid w:val="00C01EA3"/>
    <w:rsid w:val="00C12B96"/>
    <w:rsid w:val="00C12F1B"/>
    <w:rsid w:val="00C14730"/>
    <w:rsid w:val="00C14C56"/>
    <w:rsid w:val="00C15C5B"/>
    <w:rsid w:val="00C16308"/>
    <w:rsid w:val="00C2016C"/>
    <w:rsid w:val="00C210C2"/>
    <w:rsid w:val="00C2542F"/>
    <w:rsid w:val="00C278A8"/>
    <w:rsid w:val="00C27E10"/>
    <w:rsid w:val="00C30A27"/>
    <w:rsid w:val="00C31C7E"/>
    <w:rsid w:val="00C324E4"/>
    <w:rsid w:val="00C33433"/>
    <w:rsid w:val="00C34006"/>
    <w:rsid w:val="00C3603D"/>
    <w:rsid w:val="00C37ADE"/>
    <w:rsid w:val="00C37CA5"/>
    <w:rsid w:val="00C40C2C"/>
    <w:rsid w:val="00C433A1"/>
    <w:rsid w:val="00C4504B"/>
    <w:rsid w:val="00C45AE1"/>
    <w:rsid w:val="00C47B96"/>
    <w:rsid w:val="00C52111"/>
    <w:rsid w:val="00C522A2"/>
    <w:rsid w:val="00C54D74"/>
    <w:rsid w:val="00C60005"/>
    <w:rsid w:val="00C61700"/>
    <w:rsid w:val="00C61885"/>
    <w:rsid w:val="00C61D9D"/>
    <w:rsid w:val="00C64318"/>
    <w:rsid w:val="00C662D9"/>
    <w:rsid w:val="00C664C0"/>
    <w:rsid w:val="00C66FF5"/>
    <w:rsid w:val="00C70C80"/>
    <w:rsid w:val="00C70EC6"/>
    <w:rsid w:val="00C7132F"/>
    <w:rsid w:val="00C733D2"/>
    <w:rsid w:val="00C73548"/>
    <w:rsid w:val="00C73BDA"/>
    <w:rsid w:val="00C74F93"/>
    <w:rsid w:val="00C753E7"/>
    <w:rsid w:val="00C76777"/>
    <w:rsid w:val="00C82DC4"/>
    <w:rsid w:val="00C830DE"/>
    <w:rsid w:val="00C83AEA"/>
    <w:rsid w:val="00C847F4"/>
    <w:rsid w:val="00C851B3"/>
    <w:rsid w:val="00C85E60"/>
    <w:rsid w:val="00C87E6C"/>
    <w:rsid w:val="00C904C8"/>
    <w:rsid w:val="00C908EC"/>
    <w:rsid w:val="00C96381"/>
    <w:rsid w:val="00C96BDC"/>
    <w:rsid w:val="00CA0FC6"/>
    <w:rsid w:val="00CA2595"/>
    <w:rsid w:val="00CA3584"/>
    <w:rsid w:val="00CA3A8B"/>
    <w:rsid w:val="00CA3F6D"/>
    <w:rsid w:val="00CA419A"/>
    <w:rsid w:val="00CA5A85"/>
    <w:rsid w:val="00CA5DDD"/>
    <w:rsid w:val="00CA6594"/>
    <w:rsid w:val="00CA6C45"/>
    <w:rsid w:val="00CB202A"/>
    <w:rsid w:val="00CB2BEA"/>
    <w:rsid w:val="00CB3D11"/>
    <w:rsid w:val="00CB58D0"/>
    <w:rsid w:val="00CB5B7D"/>
    <w:rsid w:val="00CC0446"/>
    <w:rsid w:val="00CC078A"/>
    <w:rsid w:val="00CC3458"/>
    <w:rsid w:val="00CD3BD4"/>
    <w:rsid w:val="00CD688E"/>
    <w:rsid w:val="00CD7937"/>
    <w:rsid w:val="00CD7A11"/>
    <w:rsid w:val="00CE15AE"/>
    <w:rsid w:val="00CE6184"/>
    <w:rsid w:val="00CF092C"/>
    <w:rsid w:val="00CF13B2"/>
    <w:rsid w:val="00D03A28"/>
    <w:rsid w:val="00D04E95"/>
    <w:rsid w:val="00D068CB"/>
    <w:rsid w:val="00D07343"/>
    <w:rsid w:val="00D10FDE"/>
    <w:rsid w:val="00D13BB8"/>
    <w:rsid w:val="00D13BD1"/>
    <w:rsid w:val="00D14BC8"/>
    <w:rsid w:val="00D17238"/>
    <w:rsid w:val="00D17F2B"/>
    <w:rsid w:val="00D227F2"/>
    <w:rsid w:val="00D255FE"/>
    <w:rsid w:val="00D267D6"/>
    <w:rsid w:val="00D31FF0"/>
    <w:rsid w:val="00D33499"/>
    <w:rsid w:val="00D33E67"/>
    <w:rsid w:val="00D34128"/>
    <w:rsid w:val="00D3595C"/>
    <w:rsid w:val="00D37C0F"/>
    <w:rsid w:val="00D41C13"/>
    <w:rsid w:val="00D4230B"/>
    <w:rsid w:val="00D42EC3"/>
    <w:rsid w:val="00D44EDB"/>
    <w:rsid w:val="00D455A7"/>
    <w:rsid w:val="00D458B9"/>
    <w:rsid w:val="00D45C36"/>
    <w:rsid w:val="00D47582"/>
    <w:rsid w:val="00D47A2F"/>
    <w:rsid w:val="00D507B3"/>
    <w:rsid w:val="00D52E46"/>
    <w:rsid w:val="00D55926"/>
    <w:rsid w:val="00D57010"/>
    <w:rsid w:val="00D60781"/>
    <w:rsid w:val="00D60EF3"/>
    <w:rsid w:val="00D61DE7"/>
    <w:rsid w:val="00D62F03"/>
    <w:rsid w:val="00D63C2B"/>
    <w:rsid w:val="00D66366"/>
    <w:rsid w:val="00D66B66"/>
    <w:rsid w:val="00D676CD"/>
    <w:rsid w:val="00D72977"/>
    <w:rsid w:val="00D74253"/>
    <w:rsid w:val="00D76DCE"/>
    <w:rsid w:val="00D76E10"/>
    <w:rsid w:val="00D77BAC"/>
    <w:rsid w:val="00D80EA5"/>
    <w:rsid w:val="00D81D73"/>
    <w:rsid w:val="00D8220D"/>
    <w:rsid w:val="00D85C1A"/>
    <w:rsid w:val="00D85CBF"/>
    <w:rsid w:val="00D860AD"/>
    <w:rsid w:val="00D866DF"/>
    <w:rsid w:val="00D87650"/>
    <w:rsid w:val="00D90083"/>
    <w:rsid w:val="00D93173"/>
    <w:rsid w:val="00D93DA0"/>
    <w:rsid w:val="00D9472F"/>
    <w:rsid w:val="00D95029"/>
    <w:rsid w:val="00D97C0D"/>
    <w:rsid w:val="00DA2958"/>
    <w:rsid w:val="00DA2B8F"/>
    <w:rsid w:val="00DA2C57"/>
    <w:rsid w:val="00DA5F6C"/>
    <w:rsid w:val="00DB0415"/>
    <w:rsid w:val="00DB13A9"/>
    <w:rsid w:val="00DB22A6"/>
    <w:rsid w:val="00DB2BB7"/>
    <w:rsid w:val="00DB3C76"/>
    <w:rsid w:val="00DB458A"/>
    <w:rsid w:val="00DB7671"/>
    <w:rsid w:val="00DB76F2"/>
    <w:rsid w:val="00DC0900"/>
    <w:rsid w:val="00DC1D3C"/>
    <w:rsid w:val="00DC61ED"/>
    <w:rsid w:val="00DC6925"/>
    <w:rsid w:val="00DC798D"/>
    <w:rsid w:val="00DD02B9"/>
    <w:rsid w:val="00DD3A55"/>
    <w:rsid w:val="00DD72DC"/>
    <w:rsid w:val="00DE031F"/>
    <w:rsid w:val="00DE152F"/>
    <w:rsid w:val="00DE1E26"/>
    <w:rsid w:val="00DE2D38"/>
    <w:rsid w:val="00DE5FFB"/>
    <w:rsid w:val="00DE6E71"/>
    <w:rsid w:val="00DF4E58"/>
    <w:rsid w:val="00DF5C3F"/>
    <w:rsid w:val="00DF5E20"/>
    <w:rsid w:val="00E0287F"/>
    <w:rsid w:val="00E1298C"/>
    <w:rsid w:val="00E12BCD"/>
    <w:rsid w:val="00E12E5F"/>
    <w:rsid w:val="00E1360A"/>
    <w:rsid w:val="00E13AFC"/>
    <w:rsid w:val="00E153C3"/>
    <w:rsid w:val="00E156C1"/>
    <w:rsid w:val="00E16CEE"/>
    <w:rsid w:val="00E17689"/>
    <w:rsid w:val="00E17781"/>
    <w:rsid w:val="00E21140"/>
    <w:rsid w:val="00E21BB4"/>
    <w:rsid w:val="00E22AD2"/>
    <w:rsid w:val="00E23BD0"/>
    <w:rsid w:val="00E244C4"/>
    <w:rsid w:val="00E253ED"/>
    <w:rsid w:val="00E27085"/>
    <w:rsid w:val="00E27750"/>
    <w:rsid w:val="00E279FA"/>
    <w:rsid w:val="00E348A0"/>
    <w:rsid w:val="00E34A2A"/>
    <w:rsid w:val="00E35800"/>
    <w:rsid w:val="00E402A3"/>
    <w:rsid w:val="00E40A35"/>
    <w:rsid w:val="00E417C8"/>
    <w:rsid w:val="00E44FC3"/>
    <w:rsid w:val="00E45190"/>
    <w:rsid w:val="00E45401"/>
    <w:rsid w:val="00E45DC9"/>
    <w:rsid w:val="00E472F5"/>
    <w:rsid w:val="00E503FF"/>
    <w:rsid w:val="00E50FB6"/>
    <w:rsid w:val="00E51224"/>
    <w:rsid w:val="00E51CBC"/>
    <w:rsid w:val="00E54641"/>
    <w:rsid w:val="00E55EC3"/>
    <w:rsid w:val="00E560E2"/>
    <w:rsid w:val="00E56D37"/>
    <w:rsid w:val="00E600B0"/>
    <w:rsid w:val="00E61E42"/>
    <w:rsid w:val="00E62469"/>
    <w:rsid w:val="00E67287"/>
    <w:rsid w:val="00E6740A"/>
    <w:rsid w:val="00E67978"/>
    <w:rsid w:val="00E679AD"/>
    <w:rsid w:val="00E829D6"/>
    <w:rsid w:val="00E83B4E"/>
    <w:rsid w:val="00E8441C"/>
    <w:rsid w:val="00E84C40"/>
    <w:rsid w:val="00E85241"/>
    <w:rsid w:val="00E87615"/>
    <w:rsid w:val="00E87E48"/>
    <w:rsid w:val="00E91DC3"/>
    <w:rsid w:val="00E95121"/>
    <w:rsid w:val="00E97B8E"/>
    <w:rsid w:val="00EA087F"/>
    <w:rsid w:val="00EA3727"/>
    <w:rsid w:val="00EA472C"/>
    <w:rsid w:val="00EA4E53"/>
    <w:rsid w:val="00EA512D"/>
    <w:rsid w:val="00EA6A70"/>
    <w:rsid w:val="00EB0838"/>
    <w:rsid w:val="00EB2B33"/>
    <w:rsid w:val="00EB3DF6"/>
    <w:rsid w:val="00EB659A"/>
    <w:rsid w:val="00EB6648"/>
    <w:rsid w:val="00EB7866"/>
    <w:rsid w:val="00EB7E67"/>
    <w:rsid w:val="00EC075A"/>
    <w:rsid w:val="00EC2276"/>
    <w:rsid w:val="00EC2E14"/>
    <w:rsid w:val="00EC2E66"/>
    <w:rsid w:val="00EC60D2"/>
    <w:rsid w:val="00EC7A5E"/>
    <w:rsid w:val="00ED388D"/>
    <w:rsid w:val="00ED43F2"/>
    <w:rsid w:val="00ED5094"/>
    <w:rsid w:val="00ED59E9"/>
    <w:rsid w:val="00ED6DB6"/>
    <w:rsid w:val="00ED7FE4"/>
    <w:rsid w:val="00EE1131"/>
    <w:rsid w:val="00EE136D"/>
    <w:rsid w:val="00EE2038"/>
    <w:rsid w:val="00EE255C"/>
    <w:rsid w:val="00EE2709"/>
    <w:rsid w:val="00EE721C"/>
    <w:rsid w:val="00EE762A"/>
    <w:rsid w:val="00EE7E62"/>
    <w:rsid w:val="00EF00CC"/>
    <w:rsid w:val="00EF0EE4"/>
    <w:rsid w:val="00EF2650"/>
    <w:rsid w:val="00EF29C4"/>
    <w:rsid w:val="00EF2C57"/>
    <w:rsid w:val="00EF373F"/>
    <w:rsid w:val="00F01C8D"/>
    <w:rsid w:val="00F074D2"/>
    <w:rsid w:val="00F11AC8"/>
    <w:rsid w:val="00F11D67"/>
    <w:rsid w:val="00F14724"/>
    <w:rsid w:val="00F169FA"/>
    <w:rsid w:val="00F23B82"/>
    <w:rsid w:val="00F276B0"/>
    <w:rsid w:val="00F3028D"/>
    <w:rsid w:val="00F33D07"/>
    <w:rsid w:val="00F33F78"/>
    <w:rsid w:val="00F34C5E"/>
    <w:rsid w:val="00F36541"/>
    <w:rsid w:val="00F3793F"/>
    <w:rsid w:val="00F4510C"/>
    <w:rsid w:val="00F45C47"/>
    <w:rsid w:val="00F50786"/>
    <w:rsid w:val="00F51210"/>
    <w:rsid w:val="00F51D05"/>
    <w:rsid w:val="00F5567E"/>
    <w:rsid w:val="00F57E53"/>
    <w:rsid w:val="00F60F6C"/>
    <w:rsid w:val="00F611F1"/>
    <w:rsid w:val="00F63602"/>
    <w:rsid w:val="00F651CD"/>
    <w:rsid w:val="00F666AA"/>
    <w:rsid w:val="00F70EB2"/>
    <w:rsid w:val="00F71FDD"/>
    <w:rsid w:val="00F738D9"/>
    <w:rsid w:val="00F7437D"/>
    <w:rsid w:val="00F76774"/>
    <w:rsid w:val="00F814E7"/>
    <w:rsid w:val="00F84A68"/>
    <w:rsid w:val="00F84F0E"/>
    <w:rsid w:val="00F84F70"/>
    <w:rsid w:val="00F85B2B"/>
    <w:rsid w:val="00F86F0B"/>
    <w:rsid w:val="00F933AB"/>
    <w:rsid w:val="00F93A64"/>
    <w:rsid w:val="00F93C7B"/>
    <w:rsid w:val="00F94494"/>
    <w:rsid w:val="00F9473A"/>
    <w:rsid w:val="00F948AE"/>
    <w:rsid w:val="00FA1D9B"/>
    <w:rsid w:val="00FA285F"/>
    <w:rsid w:val="00FA5022"/>
    <w:rsid w:val="00FA52BA"/>
    <w:rsid w:val="00FB3B05"/>
    <w:rsid w:val="00FB46D2"/>
    <w:rsid w:val="00FB5A88"/>
    <w:rsid w:val="00FC194C"/>
    <w:rsid w:val="00FC2253"/>
    <w:rsid w:val="00FC2E50"/>
    <w:rsid w:val="00FC55B7"/>
    <w:rsid w:val="00FD2A75"/>
    <w:rsid w:val="00FD3079"/>
    <w:rsid w:val="00FD419F"/>
    <w:rsid w:val="00FD48B0"/>
    <w:rsid w:val="00FD7C3A"/>
    <w:rsid w:val="00FE0149"/>
    <w:rsid w:val="00FE0362"/>
    <w:rsid w:val="00FE09AD"/>
    <w:rsid w:val="00FE2DEE"/>
    <w:rsid w:val="00FE3305"/>
    <w:rsid w:val="00FE5EB7"/>
    <w:rsid w:val="00FE62BC"/>
    <w:rsid w:val="00FE6AFB"/>
    <w:rsid w:val="00FE6D1B"/>
    <w:rsid w:val="00FF2167"/>
    <w:rsid w:val="00FF2EBF"/>
    <w:rsid w:val="00FF38E1"/>
    <w:rsid w:val="00FF5081"/>
    <w:rsid w:val="00FF60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FAD"/>
    <w:rPr>
      <w:rFonts w:ascii="Times New Roman" w:eastAsia="Times New Roman" w:hAnsi="Times New Roman"/>
      <w:sz w:val="24"/>
      <w:szCs w:val="24"/>
    </w:rPr>
  </w:style>
  <w:style w:type="paragraph" w:styleId="Heading1">
    <w:name w:val="heading 1"/>
    <w:basedOn w:val="Normal"/>
    <w:next w:val="Normal"/>
    <w:link w:val="Heading1Char"/>
    <w:uiPriority w:val="9"/>
    <w:qFormat/>
    <w:rsid w:val="00EF0EE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A82C09"/>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semiHidden/>
    <w:rsid w:val="00604FA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604FAD"/>
    <w:rPr>
      <w:rFonts w:ascii="Tahoma" w:eastAsia="Times New Roman" w:hAnsi="Tahoma" w:cs="Tahoma"/>
      <w:sz w:val="20"/>
      <w:szCs w:val="20"/>
      <w:shd w:val="clear" w:color="auto" w:fill="000080"/>
    </w:rPr>
  </w:style>
  <w:style w:type="character" w:styleId="Hyperlink">
    <w:name w:val="Hyperlink"/>
    <w:basedOn w:val="DefaultParagraphFont"/>
    <w:uiPriority w:val="99"/>
    <w:rsid w:val="00604FAD"/>
    <w:rPr>
      <w:color w:val="0000FF"/>
      <w:u w:val="single"/>
    </w:rPr>
  </w:style>
  <w:style w:type="table" w:styleId="TableGrid">
    <w:name w:val="Table Grid"/>
    <w:basedOn w:val="TableNormal"/>
    <w:uiPriority w:val="59"/>
    <w:rsid w:val="00604FA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604FAD"/>
    <w:pPr>
      <w:tabs>
        <w:tab w:val="center" w:pos="4680"/>
        <w:tab w:val="right" w:pos="9360"/>
      </w:tabs>
    </w:pPr>
  </w:style>
  <w:style w:type="character" w:customStyle="1" w:styleId="HeaderChar">
    <w:name w:val="Header Char"/>
    <w:basedOn w:val="DefaultParagraphFont"/>
    <w:link w:val="Header"/>
    <w:rsid w:val="00604FAD"/>
    <w:rPr>
      <w:rFonts w:ascii="Times New Roman" w:eastAsia="Times New Roman" w:hAnsi="Times New Roman" w:cs="Times New Roman"/>
      <w:sz w:val="24"/>
      <w:szCs w:val="24"/>
    </w:rPr>
  </w:style>
  <w:style w:type="paragraph" w:styleId="Footer">
    <w:name w:val="footer"/>
    <w:basedOn w:val="Normal"/>
    <w:link w:val="FooterChar"/>
    <w:uiPriority w:val="99"/>
    <w:rsid w:val="00604FAD"/>
    <w:pPr>
      <w:tabs>
        <w:tab w:val="center" w:pos="4680"/>
        <w:tab w:val="right" w:pos="9360"/>
      </w:tabs>
    </w:pPr>
  </w:style>
  <w:style w:type="character" w:customStyle="1" w:styleId="FooterChar">
    <w:name w:val="Footer Char"/>
    <w:basedOn w:val="DefaultParagraphFont"/>
    <w:link w:val="Footer"/>
    <w:uiPriority w:val="99"/>
    <w:rsid w:val="00604FAD"/>
    <w:rPr>
      <w:rFonts w:ascii="Times New Roman" w:eastAsia="Times New Roman" w:hAnsi="Times New Roman" w:cs="Times New Roman"/>
      <w:sz w:val="24"/>
      <w:szCs w:val="24"/>
    </w:rPr>
  </w:style>
  <w:style w:type="character" w:customStyle="1" w:styleId="infotitle">
    <w:name w:val="infotitle"/>
    <w:basedOn w:val="DefaultParagraphFont"/>
    <w:rsid w:val="00604FAD"/>
  </w:style>
  <w:style w:type="paragraph" w:styleId="BalloonText">
    <w:name w:val="Balloon Text"/>
    <w:basedOn w:val="Normal"/>
    <w:link w:val="BalloonTextChar"/>
    <w:uiPriority w:val="99"/>
    <w:semiHidden/>
    <w:unhideWhenUsed/>
    <w:rsid w:val="00604FAD"/>
    <w:rPr>
      <w:rFonts w:ascii="Tahoma" w:hAnsi="Tahoma" w:cs="Tahoma"/>
      <w:sz w:val="16"/>
      <w:szCs w:val="16"/>
    </w:rPr>
  </w:style>
  <w:style w:type="character" w:customStyle="1" w:styleId="BalloonTextChar">
    <w:name w:val="Balloon Text Char"/>
    <w:basedOn w:val="DefaultParagraphFont"/>
    <w:link w:val="BalloonText"/>
    <w:uiPriority w:val="99"/>
    <w:semiHidden/>
    <w:rsid w:val="00604FAD"/>
    <w:rPr>
      <w:rFonts w:ascii="Tahoma" w:eastAsia="Times New Roman" w:hAnsi="Tahoma" w:cs="Tahoma"/>
      <w:sz w:val="16"/>
      <w:szCs w:val="16"/>
    </w:rPr>
  </w:style>
  <w:style w:type="paragraph" w:styleId="Bibliography">
    <w:name w:val="Bibliography"/>
    <w:basedOn w:val="Normal"/>
    <w:next w:val="Normal"/>
    <w:uiPriority w:val="37"/>
    <w:unhideWhenUsed/>
    <w:rsid w:val="00277E88"/>
  </w:style>
  <w:style w:type="paragraph" w:styleId="ListParagraph">
    <w:name w:val="List Paragraph"/>
    <w:basedOn w:val="Normal"/>
    <w:uiPriority w:val="34"/>
    <w:qFormat/>
    <w:rsid w:val="00160F00"/>
    <w:pPr>
      <w:ind w:left="720"/>
      <w:contextualSpacing/>
    </w:pPr>
  </w:style>
  <w:style w:type="character" w:customStyle="1" w:styleId="apple-style-span">
    <w:name w:val="apple-style-span"/>
    <w:basedOn w:val="DefaultParagraphFont"/>
    <w:rsid w:val="0045400A"/>
  </w:style>
  <w:style w:type="character" w:customStyle="1" w:styleId="apple-converted-space">
    <w:name w:val="apple-converted-space"/>
    <w:basedOn w:val="DefaultParagraphFont"/>
    <w:rsid w:val="0045400A"/>
  </w:style>
  <w:style w:type="paragraph" w:styleId="NormalWeb">
    <w:name w:val="Normal (Web)"/>
    <w:basedOn w:val="Normal"/>
    <w:uiPriority w:val="99"/>
    <w:unhideWhenUsed/>
    <w:rsid w:val="006F7A77"/>
    <w:pPr>
      <w:spacing w:before="100" w:beforeAutospacing="1" w:after="100" w:afterAutospacing="1"/>
    </w:pPr>
  </w:style>
  <w:style w:type="character" w:customStyle="1" w:styleId="Heading1Char">
    <w:name w:val="Heading 1 Char"/>
    <w:basedOn w:val="DefaultParagraphFont"/>
    <w:link w:val="Heading1"/>
    <w:uiPriority w:val="9"/>
    <w:rsid w:val="00EF0EE4"/>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EF0EE4"/>
    <w:pPr>
      <w:spacing w:line="276" w:lineRule="auto"/>
      <w:outlineLvl w:val="9"/>
    </w:pPr>
  </w:style>
  <w:style w:type="paragraph" w:styleId="TOC1">
    <w:name w:val="toc 1"/>
    <w:basedOn w:val="Normal"/>
    <w:next w:val="Normal"/>
    <w:autoRedefine/>
    <w:uiPriority w:val="39"/>
    <w:unhideWhenUsed/>
    <w:qFormat/>
    <w:rsid w:val="00EF0EE4"/>
    <w:pPr>
      <w:spacing w:after="100"/>
    </w:pPr>
  </w:style>
  <w:style w:type="paragraph" w:styleId="TOC2">
    <w:name w:val="toc 2"/>
    <w:basedOn w:val="Normal"/>
    <w:next w:val="Normal"/>
    <w:autoRedefine/>
    <w:uiPriority w:val="39"/>
    <w:semiHidden/>
    <w:unhideWhenUsed/>
    <w:qFormat/>
    <w:rsid w:val="00EF0EE4"/>
    <w:pPr>
      <w:spacing w:after="100" w:line="276" w:lineRule="auto"/>
      <w:ind w:left="220"/>
    </w:pPr>
    <w:rPr>
      <w:rFonts w:ascii="Calibri" w:hAnsi="Calibri"/>
      <w:sz w:val="22"/>
      <w:szCs w:val="22"/>
    </w:rPr>
  </w:style>
  <w:style w:type="paragraph" w:styleId="TOC3">
    <w:name w:val="toc 3"/>
    <w:basedOn w:val="Normal"/>
    <w:next w:val="Normal"/>
    <w:autoRedefine/>
    <w:uiPriority w:val="39"/>
    <w:semiHidden/>
    <w:unhideWhenUsed/>
    <w:qFormat/>
    <w:rsid w:val="00EF0EE4"/>
    <w:pPr>
      <w:spacing w:after="100" w:line="276" w:lineRule="auto"/>
      <w:ind w:left="440"/>
    </w:pPr>
    <w:rPr>
      <w:rFonts w:ascii="Calibri" w:hAnsi="Calibri"/>
      <w:sz w:val="22"/>
      <w:szCs w:val="22"/>
    </w:rPr>
  </w:style>
  <w:style w:type="character" w:customStyle="1" w:styleId="Heading2Char">
    <w:name w:val="Heading 2 Char"/>
    <w:basedOn w:val="DefaultParagraphFont"/>
    <w:link w:val="Heading2"/>
    <w:uiPriority w:val="9"/>
    <w:semiHidden/>
    <w:rsid w:val="00A82C09"/>
    <w:rPr>
      <w:rFonts w:ascii="Cambria" w:eastAsia="Times New Roman" w:hAnsi="Cambria" w:cs="Times New Roman"/>
      <w:b/>
      <w:bCs/>
      <w:color w:val="4F81BD"/>
      <w:sz w:val="26"/>
      <w:szCs w:val="26"/>
    </w:rPr>
  </w:style>
  <w:style w:type="paragraph" w:styleId="EndnoteText">
    <w:name w:val="endnote text"/>
    <w:basedOn w:val="Normal"/>
    <w:link w:val="EndnoteTextChar"/>
    <w:uiPriority w:val="99"/>
    <w:unhideWhenUsed/>
    <w:rsid w:val="008F7ED7"/>
    <w:rPr>
      <w:sz w:val="20"/>
      <w:szCs w:val="20"/>
    </w:rPr>
  </w:style>
  <w:style w:type="character" w:customStyle="1" w:styleId="EndnoteTextChar">
    <w:name w:val="Endnote Text Char"/>
    <w:basedOn w:val="DefaultParagraphFont"/>
    <w:link w:val="EndnoteText"/>
    <w:uiPriority w:val="99"/>
    <w:rsid w:val="008F7ED7"/>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8F7ED7"/>
    <w:rPr>
      <w:vertAlign w:val="superscript"/>
    </w:rPr>
  </w:style>
  <w:style w:type="paragraph" w:styleId="CommentText">
    <w:name w:val="annotation text"/>
    <w:basedOn w:val="Normal"/>
    <w:link w:val="CommentTextChar"/>
    <w:uiPriority w:val="99"/>
    <w:semiHidden/>
    <w:unhideWhenUsed/>
    <w:rsid w:val="00307C48"/>
    <w:rPr>
      <w:sz w:val="20"/>
      <w:szCs w:val="20"/>
    </w:rPr>
  </w:style>
  <w:style w:type="character" w:customStyle="1" w:styleId="CommentTextChar">
    <w:name w:val="Comment Text Char"/>
    <w:basedOn w:val="DefaultParagraphFont"/>
    <w:link w:val="CommentText"/>
    <w:uiPriority w:val="99"/>
    <w:semiHidden/>
    <w:rsid w:val="00307C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07C48"/>
    <w:pPr>
      <w:ind w:left="360"/>
    </w:pPr>
    <w:rPr>
      <w:rFonts w:ascii="Calibri" w:eastAsia="Calibri" w:hAnsi="Calibri"/>
      <w:b/>
      <w:bCs/>
    </w:rPr>
  </w:style>
  <w:style w:type="character" w:customStyle="1" w:styleId="CommentSubjectChar">
    <w:name w:val="Comment Subject Char"/>
    <w:basedOn w:val="CommentTextChar"/>
    <w:link w:val="CommentSubject"/>
    <w:uiPriority w:val="99"/>
    <w:semiHidden/>
    <w:rsid w:val="00307C48"/>
    <w:rPr>
      <w:b/>
      <w:bCs/>
    </w:rPr>
  </w:style>
  <w:style w:type="character" w:styleId="CommentReference">
    <w:name w:val="annotation reference"/>
    <w:basedOn w:val="DefaultParagraphFont"/>
    <w:uiPriority w:val="99"/>
    <w:semiHidden/>
    <w:unhideWhenUsed/>
    <w:rsid w:val="00DC798D"/>
    <w:rPr>
      <w:sz w:val="16"/>
      <w:szCs w:val="16"/>
    </w:rPr>
  </w:style>
  <w:style w:type="character" w:styleId="FollowedHyperlink">
    <w:name w:val="FollowedHyperlink"/>
    <w:basedOn w:val="DefaultParagraphFont"/>
    <w:uiPriority w:val="99"/>
    <w:semiHidden/>
    <w:unhideWhenUsed/>
    <w:rsid w:val="009C24F6"/>
    <w:rPr>
      <w:color w:val="800080"/>
      <w:u w:val="single"/>
    </w:rPr>
  </w:style>
  <w:style w:type="character" w:customStyle="1" w:styleId="pagination">
    <w:name w:val="pagination"/>
    <w:basedOn w:val="DefaultParagraphFont"/>
    <w:rsid w:val="00055B34"/>
  </w:style>
  <w:style w:type="character" w:customStyle="1" w:styleId="doi">
    <w:name w:val="doi"/>
    <w:basedOn w:val="DefaultParagraphFont"/>
    <w:rsid w:val="00055B34"/>
  </w:style>
  <w:style w:type="character" w:customStyle="1" w:styleId="label">
    <w:name w:val="label"/>
    <w:basedOn w:val="DefaultParagraphFont"/>
    <w:rsid w:val="00055B34"/>
  </w:style>
  <w:style w:type="character" w:customStyle="1" w:styleId="value">
    <w:name w:val="value"/>
    <w:basedOn w:val="DefaultParagraphFont"/>
    <w:rsid w:val="00055B34"/>
  </w:style>
  <w:style w:type="paragraph" w:customStyle="1" w:styleId="authors">
    <w:name w:val="authors"/>
    <w:basedOn w:val="Normal"/>
    <w:rsid w:val="00055B34"/>
    <w:pPr>
      <w:spacing w:before="100" w:beforeAutospacing="1" w:after="100" w:afterAutospacing="1"/>
    </w:pPr>
  </w:style>
  <w:style w:type="paragraph" w:styleId="FootnoteText">
    <w:name w:val="footnote text"/>
    <w:basedOn w:val="Normal"/>
    <w:link w:val="FootnoteTextChar"/>
    <w:uiPriority w:val="99"/>
    <w:semiHidden/>
    <w:unhideWhenUsed/>
    <w:rsid w:val="00033E60"/>
    <w:rPr>
      <w:sz w:val="20"/>
      <w:szCs w:val="20"/>
    </w:rPr>
  </w:style>
  <w:style w:type="character" w:customStyle="1" w:styleId="FootnoteTextChar">
    <w:name w:val="Footnote Text Char"/>
    <w:basedOn w:val="DefaultParagraphFont"/>
    <w:link w:val="FootnoteText"/>
    <w:uiPriority w:val="99"/>
    <w:semiHidden/>
    <w:rsid w:val="00033E6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33E60"/>
    <w:rPr>
      <w:vertAlign w:val="superscript"/>
    </w:rPr>
  </w:style>
</w:styles>
</file>

<file path=word/webSettings.xml><?xml version="1.0" encoding="utf-8"?>
<w:webSettings xmlns:r="http://schemas.openxmlformats.org/officeDocument/2006/relationships" xmlns:w="http://schemas.openxmlformats.org/wordprocessingml/2006/main">
  <w:divs>
    <w:div w:id="141511588">
      <w:bodyDiv w:val="1"/>
      <w:marLeft w:val="0"/>
      <w:marRight w:val="0"/>
      <w:marTop w:val="0"/>
      <w:marBottom w:val="0"/>
      <w:divBdr>
        <w:top w:val="none" w:sz="0" w:space="0" w:color="auto"/>
        <w:left w:val="none" w:sz="0" w:space="0" w:color="auto"/>
        <w:bottom w:val="none" w:sz="0" w:space="0" w:color="auto"/>
        <w:right w:val="none" w:sz="0" w:space="0" w:color="auto"/>
      </w:divBdr>
      <w:divsChild>
        <w:div w:id="1174225147">
          <w:marLeft w:val="0"/>
          <w:marRight w:val="0"/>
          <w:marTop w:val="0"/>
          <w:marBottom w:val="0"/>
          <w:divBdr>
            <w:top w:val="none" w:sz="0" w:space="0" w:color="auto"/>
            <w:left w:val="none" w:sz="0" w:space="0" w:color="auto"/>
            <w:bottom w:val="none" w:sz="0" w:space="0" w:color="auto"/>
            <w:right w:val="none" w:sz="0" w:space="0" w:color="auto"/>
          </w:divBdr>
          <w:divsChild>
            <w:div w:id="525217567">
              <w:marLeft w:val="0"/>
              <w:marRight w:val="0"/>
              <w:marTop w:val="0"/>
              <w:marBottom w:val="0"/>
              <w:divBdr>
                <w:top w:val="none" w:sz="0" w:space="0" w:color="auto"/>
                <w:left w:val="none" w:sz="0" w:space="0" w:color="auto"/>
                <w:bottom w:val="none" w:sz="0" w:space="0" w:color="auto"/>
                <w:right w:val="none" w:sz="0" w:space="0" w:color="auto"/>
              </w:divBdr>
            </w:div>
          </w:divsChild>
        </w:div>
        <w:div w:id="1401711291">
          <w:marLeft w:val="0"/>
          <w:marRight w:val="0"/>
          <w:marTop w:val="0"/>
          <w:marBottom w:val="0"/>
          <w:divBdr>
            <w:top w:val="none" w:sz="0" w:space="0" w:color="auto"/>
            <w:left w:val="none" w:sz="0" w:space="0" w:color="auto"/>
            <w:bottom w:val="none" w:sz="0" w:space="0" w:color="auto"/>
            <w:right w:val="none" w:sz="0" w:space="0" w:color="auto"/>
          </w:divBdr>
          <w:divsChild>
            <w:div w:id="66928214">
              <w:marLeft w:val="0"/>
              <w:marRight w:val="0"/>
              <w:marTop w:val="0"/>
              <w:marBottom w:val="0"/>
              <w:divBdr>
                <w:top w:val="none" w:sz="0" w:space="0" w:color="auto"/>
                <w:left w:val="none" w:sz="0" w:space="0" w:color="auto"/>
                <w:bottom w:val="none" w:sz="0" w:space="0" w:color="auto"/>
                <w:right w:val="none" w:sz="0" w:space="0" w:color="auto"/>
              </w:divBdr>
            </w:div>
            <w:div w:id="847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2678">
      <w:bodyDiv w:val="1"/>
      <w:marLeft w:val="0"/>
      <w:marRight w:val="0"/>
      <w:marTop w:val="0"/>
      <w:marBottom w:val="0"/>
      <w:divBdr>
        <w:top w:val="none" w:sz="0" w:space="0" w:color="auto"/>
        <w:left w:val="none" w:sz="0" w:space="0" w:color="auto"/>
        <w:bottom w:val="none" w:sz="0" w:space="0" w:color="auto"/>
        <w:right w:val="none" w:sz="0" w:space="0" w:color="auto"/>
      </w:divBdr>
      <w:divsChild>
        <w:div w:id="154496566">
          <w:marLeft w:val="432"/>
          <w:marRight w:val="0"/>
          <w:marTop w:val="1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ajuda@stjohns.edu" TargetMode="Externa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Col062</b:Tag>
    <b:SourceType>JournalArticle</b:SourceType>
    <b:Guid>{5169C7F0-A3E6-4415-9BBB-808CC2D835C4}</b:Guid>
    <b:LCID>0</b:LCID>
    <b:Author>
      <b:Author>
        <b:NameList>
          <b:Person>
            <b:Last>Pouton</b:Last>
            <b:First>Colin</b:First>
            <b:Middle>W.</b:Middle>
          </b:Person>
        </b:NameList>
      </b:Author>
    </b:Author>
    <b:Title>Formulation of poorly water-soluble drugs for oral administration: Physicochemical and physiological issues and the lipid formulation classification system</b:Title>
    <b:Year>2006</b:Year>
    <b:Volume>29</b:Volume>
    <b:JournalName>Eur. J. Pharm. Sci </b:JournalName>
    <b:Pages>278-287</b:Pages>
    <b:RefOrder>11</b:RefOrder>
  </b:Source>
  <b:Source>
    <b:Tag>Chr072</b:Tag>
    <b:SourceType>JournalArticle</b:SourceType>
    <b:Guid>{47B34948-E8A5-42E5-9599-7FB7343BD2FD}</b:Guid>
    <b:LCID>0</b:LCID>
    <b:Author>
      <b:Author>
        <b:NameList>
          <b:Person>
            <b:Last>Christopher J.H. Porter</b:Last>
            <b:First>Natalie</b:First>
            <b:Middle>L.Trevaskis, William N. Charman</b:Middle>
          </b:Person>
        </b:NameList>
      </b:Author>
    </b:Author>
    <b:Title>Lipids and lipid based formulations: optimizing oral delivery of lipophilic drugs</b:Title>
    <b:Year>2007</b:Year>
    <b:Volume>6</b:Volume>
    <b:JournalName>Nat. Rev. Drug Disco. </b:JournalName>
    <b:Pages>231-248</b:Pages>
    <b:RefOrder>9</b:RefOrder>
  </b:Source>
  <b:Source>
    <b:Tag>Dav071</b:Tag>
    <b:SourceType>JournalArticle</b:SourceType>
    <b:Guid>{6E0065D7-5B03-45BC-BFE4-0933540E1DC2}</b:Guid>
    <b:LCID>0</b:LCID>
    <b:Author>
      <b:Author>
        <b:NameList>
          <b:Person>
            <b:Last>Hauss.</b:Last>
            <b:First>David</b:First>
            <b:Middle>J.</b:Middle>
          </b:Person>
        </b:NameList>
      </b:Author>
    </b:Author>
    <b:Title>Oral Lipid based formulations</b:Title>
    <b:Year>2007</b:Year>
    <b:Volume>59</b:Volume>
    <b:JournalName> Adv. Drug Deli. Rev.</b:JournalName>
    <b:Pages>667-676</b:Pages>
    <b:RefOrder>8</b:RefOrder>
  </b:Source>
  <b:Source>
    <b:Tag>Chr</b:Tag>
    <b:SourceType>JournalArticle</b:SourceType>
    <b:Guid>{F6F942D0-17CA-434A-A4FE-33DA8EF8E224}</b:Guid>
    <b:LCID>0</b:LCID>
    <b:Author>
      <b:Author>
        <b:NameList>
          <b:Person>
            <b:Last>Christopher J.H. Porter</b:Last>
            <b:First>Colin</b:First>
            <b:Middle>W. Pouton, Jean F. Cuine, William N. Charman</b:Middle>
          </b:Person>
        </b:NameList>
      </b:Author>
    </b:Author>
    <b:Title>Enhancing intestinal drug solubilisation using lipid-based delivery systems</b:Title>
    <b:City>2008</b:City>
    <b:Volume>60</b:Volume>
    <b:JournalName>Adv. Drug Deliv. Rev</b:JournalName>
    <b:Pages>673-691</b:Pages>
    <b:RefOrder>20</b:RefOrder>
  </b:Source>
  <b:Source>
    <b:Tag>Pin05</b:Tag>
    <b:SourceType>JournalArticle</b:SourceType>
    <b:Guid>{C26BA93C-F5F2-429D-B094-28540C4344C4}</b:Guid>
    <b:LCID>0</b:LCID>
    <b:Author>
      <b:Author>
        <b:NameList>
          <b:Person>
            <b:Last>Ping Li</b:Last>
            <b:First>Anasuya</b:First>
            <b:Middle>Ghosh, Robert F. Wagner, Steve Krill,Yatindra M. Joshi, Abu T.M. Serajuddin</b:Middle>
          </b:Person>
        </b:NameList>
      </b:Author>
    </b:Author>
    <b:Title>Effect of combined use of nonionic surfactant on formation of oil-n-water microemulsion</b:Title>
    <b:Year>2005</b:Year>
    <b:Volume>288</b:Volume>
    <b:JournalName> Int. J. Pharm.</b:JournalName>
    <b:Pages>27-34</b:Pages>
    <b:RefOrder>27</b:RefOrder>
  </b:Source>
  <b:Source>
    <b:Tag>Fle</b:Tag>
    <b:SourceType>JournalArticle</b:SourceType>
    <b:Guid>{89358CF2-6A2E-4E19-A7CE-BF1BB70A3BA3}</b:Guid>
    <b:LCID>0</b:LCID>
    <b:Author>
      <b:Author>
        <b:NameList>
          <b:Person>
            <b:Last>Flemming Seier Neilsen</b:Last>
            <b:First>Kamilla</b:First>
            <b:Middle>Buchberg Petersen, Anette Mullertz</b:Middle>
          </b:Person>
        </b:NameList>
      </b:Author>
    </b:Author>
    <b:Title>Bioavailability of probucol from lipid and surfactant based formulations in minipigs: Influence of droplet size and dietary state</b:Title>
    <b:Year>2008</b:Year>
    <b:Volume>69</b:Volume>
    <b:JournalName>European Journal of Pharmaceutics and Biopharmaceutics </b:JournalName>
    <b:Pages>553-562</b:Pages>
    <b:RefOrder>23</b:RefOrder>
  </b:Source>
  <b:Source>
    <b:Tag>Ann00</b:Tag>
    <b:SourceType>JournalArticle</b:SourceType>
    <b:Guid>{7EE55ACE-1482-4797-AD6E-57134814BADC}</b:Guid>
    <b:LCID>0</b:LCID>
    <b:Author>
      <b:Author>
        <b:NameList>
          <b:Person>
            <b:Last>Anne Larsen</b:Last>
            <b:First>René</b:First>
            <b:Middle>Holm, Mette Lund Pedersen, Anette Müllertz</b:Middle>
          </b:Person>
        </b:NameList>
      </b:Author>
    </b:Author>
    <b:Title>Lipid-based Formulations for Danazol Containing a Digestible Surfactant, Labrafil M2125CS: In Vivo Bioavailability and Dynamic In Vitro Lipolysis</b:Title>
    <b:Year>2008</b:Year>
    <b:Volume>25</b:Volume>
    <b:JournalName>Pharm. Res.</b:JournalName>
    <b:RefOrder>29</b:RefOrder>
  </b:Source>
  <b:Source>
    <b:Tag>Jea</b:Tag>
    <b:SourceType>JournalArticle</b:SourceType>
    <b:Guid>{4AAD34EA-EAB5-44C6-93BC-29900B015427}</b:Guid>
    <b:LCID>0</b:LCID>
    <b:Author>
      <b:Author>
        <b:NameList>
          <b:Person>
            <b:Last>Jean F. Cuine</b:Last>
            <b:First>William</b:First>
            <b:Middle>N. Charman, Colin W. Pouton, Glenn A. Edwards, and Christopher J. H. Porter</b:Middle>
          </b:Person>
        </b:NameList>
      </b:Author>
    </b:Author>
    <b:Title>Increasing the Proportional Content of Surfactant (Cremophor EL) Relative to Lipid in Self-emulsifying Lipid-based Formulations of Danazol Reduces Oral Bioavailability in Beagle Dogs</b:Title>
    <b:Volume>24</b:Volume>
    <b:Year>2007</b:Year>
    <b:JournalName>Pharmaceutical Research</b:JournalName>
    <b:Month>April</b:Month>
    <b:RefOrder>31</b:RefOrder>
  </b:Source>
  <b:Source>
    <b:Tag>KAZ</b:Tag>
    <b:SourceType>JournalArticle</b:SourceType>
    <b:Guid>{3758AB7A-0C81-4397-9E86-6088E88F7875}</b:Guid>
    <b:LCID>0</b:LCID>
    <b:Author>
      <b:Author>
        <b:NameList>
          <b:Person>
            <b:Last>KAZI MOHSIN</b:Last>
            <b:First>MICHELLE</b:First>
            <b:Middle>A. LONG, COLIN W. POUTON.</b:Middle>
          </b:Person>
        </b:NameList>
      </b:Author>
    </b:Author>
    <b:Title>Design of Lipid based Formulations for Oral Administration of Poorly Water-Soluble Drugs: Precipitation of drug after Dispersion of Formulations in Aqueous Solution</b:Title>
    <b:Volume>98</b:Volume>
    <b:JournalName>J. Phar. Sci.</b:JournalName>
    <b:Year>2009</b:Year>
    <b:RefOrder>32</b:RefOrder>
  </b:Source>
  <b:Source>
    <b:Tag>Cha00</b:Tag>
    <b:SourceType>JournalArticle</b:SourceType>
    <b:Guid>{048EE336-563C-4638-AF1F-EB8724FD30F0}</b:Guid>
    <b:LCID>0</b:LCID>
    <b:Author>
      <b:Author>
        <b:NameList>
          <b:Person>
            <b:Last>Charman</b:Last>
            <b:First>William</b:First>
            <b:Middle>N.</b:Middle>
          </b:Person>
        </b:NameList>
      </b:Author>
    </b:Author>
    <b:Title>Lipids, Lipophilic Drugs, and Oral Drug Delivery- Some Emerging Concepts</b:Title>
    <b:Year>2000</b:Year>
    <b:Volume>89</b:Volume>
    <b:JournalName>J. Pharm. Sci.</b:JournalName>
    <b:Pages>967-978</b:Pages>
    <b:RefOrder>2</b:RefOrder>
  </b:Source>
  <b:Source>
    <b:Tag>Col08</b:Tag>
    <b:SourceType>JournalArticle</b:SourceType>
    <b:Guid>{A8141CE8-6C00-4612-A27C-A986B0C5479E}</b:Guid>
    <b:LCID>0</b:LCID>
    <b:Author>
      <b:Author>
        <b:NameList>
          <b:Person>
            <b:Last>Colin W. Pouton</b:Last>
            <b:First>Cristopher</b:First>
            <b:Middle>J.H Porter</b:Middle>
          </b:Person>
        </b:NameList>
      </b:Author>
    </b:Author>
    <b:Title>Formulation of lipid-based delivery systems for oral administration: Materials, methods and strategies</b:Title>
    <b:Year>2008</b:Year>
    <b:Volume>60</b:Volume>
    <b:JournalName>Advanced Drug Delivery Reviews</b:JournalName>
    <b:Pages>625-637</b:Pages>
    <b:RefOrder>21</b:RefOrder>
  </b:Source>
  <b:Source>
    <b:Tag>Cri01</b:Tag>
    <b:SourceType>JournalArticle</b:SourceType>
    <b:Guid>{96A86978-ACFE-4934-9179-1F85AF41005E}</b:Guid>
    <b:LCID>0</b:LCID>
    <b:Author>
      <b:Author>
        <b:NameList>
          <b:Person>
            <b:Last>Cristopher J. H. Porter</b:Last>
            <b:First>William</b:First>
            <b:Middle>N. Charman</b:Middle>
          </b:Person>
        </b:NameList>
      </b:Author>
    </b:Author>
    <b:Title>In vitro assessment of oral lipid based formulations</b:Title>
    <b:Year>2001</b:Year>
    <b:Volume>50</b:Volume>
    <b:JournalName>Advanced Drug Delivery Reviews</b:JournalName>
    <b:Pages>S127-S147</b:Pages>
    <b:RefOrder>22</b:RefOrder>
  </b:Source>
  <b:Source>
    <b:Tag>Sub09</b:Tag>
    <b:SourceType>JournalArticle</b:SourceType>
    <b:Guid>{3E14941D-0A69-485A-B1CF-E6948B4CF98B}</b:Guid>
    <b:LCID>0</b:LCID>
    <b:Author>
      <b:Author>
        <b:NameList>
          <b:Person>
            <b:Last>Subhashis Chakraborty</b:Last>
            <b:First>Dali</b:First>
            <b:Middle>Shukla, Brahmeshwar Mishra, Sanjay Singh</b:Middle>
          </b:Person>
        </b:NameList>
      </b:Author>
    </b:Author>
    <b:Title>Lipid- An emerging platform for oral delivery of drugs with poor bioavailability</b:Title>
    <b:Year>2009</b:Year>
    <b:Volume>73</b:Volume>
    <b:JournalName>European Journal of Pharmaceutics and Biopharmaceutics</b:JournalName>
    <b:Pages>1-15</b:Pages>
    <b:RefOrder>10</b:RefOrder>
  </b:Source>
  <b:Source>
    <b:Tag>Chr04</b:Tag>
    <b:SourceType>JournalArticle</b:SourceType>
    <b:Guid>{4B30C371-969C-4ACA-B923-AB5EED273CF7}</b:Guid>
    <b:LCID>0</b:LCID>
    <b:Author>
      <b:Author>
        <b:NameList>
          <b:Person>
            <b:Last>Christopher J. H. Porter</b:Last>
            <b:First>Ann</b:First>
            <b:Middle>Marie Kaukonen, Ben J. Boyd, Glen A. Edwards, and William N. Charman</b:Middle>
          </b:Person>
        </b:NameList>
      </b:Author>
    </b:Author>
    <b:Title>Susceptibility to Lipase-Mediated Digestion Reduces the Oral Bioavailability of Danazol After Administration as a Medium-Chain Lipid -Based Microemulsion Formulation</b:Title>
    <b:Year>2004</b:Year>
    <b:Volume>21</b:Volume>
    <b:JournalName>Pharmaceutical Research</b:JournalName>
    <b:Pages>1405-1412</b:Pages>
    <b:RefOrder>28</b:RefOrder>
  </b:Source>
  <b:Source>
    <b:Tag>Ser08</b:Tag>
    <b:SourceType>JournalArticle</b:SourceType>
    <b:Guid>{80F0AD05-04A2-4865-B0C6-535D9F18AA8C}</b:Guid>
    <b:LCID>0</b:LCID>
    <b:Author>
      <b:Author>
        <b:NameList>
          <b:Person>
            <b:Last>Serajuddin ATM</b:Last>
            <b:First>Li</b:First>
            <b:Middle>P, Haefele T.</b:Middle>
          </b:Person>
        </b:NameList>
      </b:Author>
    </b:Author>
    <b:Title>Development of lipid-based drug delivery systems for poorly water-soluble drugs as viable oral dosage forms – Present status and future prospects</b:Title>
    <b:Year>2008</b:Year>
    <b:Volume>11(3)</b:Volume>
    <b:JournalName>Am Pharm Rev</b:JournalName>
    <b:Pages>34-42</b:Pages>
    <b:RefOrder>3</b:RefOrder>
  </b:Source>
  <b:Source>
    <b:Tag>Kaw02</b:Tag>
    <b:SourceType>JournalArticle</b:SourceType>
    <b:Guid>{33FBC3EC-705B-4BAA-AA43-0C38CE7C1643}</b:Guid>
    <b:LCID>0</b:LCID>
    <b:Author>
      <b:Author>
        <b:NameList>
          <b:Person>
            <b:Last>Kawakami K</b:Last>
            <b:First>Yoshikawa</b:First>
            <b:Middle>T, Moroto Y, Kanaoka E, Takahashi K, Nishihara Y, Masuda K</b:Middle>
          </b:Person>
        </b:NameList>
      </b:Author>
    </b:Author>
    <b:Title>Microemulsion formulation for enhanced absorption of poorly soluble drugs. I. Prescription design</b:Title>
    <b:Year>2002</b:Year>
    <b:Volume>81</b:Volume>
    <b:JournalName>J Control Rel</b:JournalName>
    <b:Pages>64-74</b:Pages>
    <b:RefOrder>4</b:RefOrder>
  </b:Source>
  <b:Source>
    <b:Tag>ODr08</b:Tag>
    <b:SourceType>JournalArticle</b:SourceType>
    <b:Guid>{29B0AC6A-0AF6-4FF3-856B-86FC77829A59}</b:Guid>
    <b:LCID>0</b:LCID>
    <b:Author>
      <b:Author>
        <b:NameList>
          <b:Person>
            <b:Last>O’Driscoll CM</b:Last>
            <b:First>Griffin</b:First>
            <b:Middle>BT</b:Middle>
          </b:Person>
        </b:NameList>
      </b:Author>
    </b:Author>
    <b:Title>Biopharmaceutical challenges associated with drugs low aqueous solubility – the potential impacts of lipid-based formulations</b:Title>
    <b:Year>2008</b:Year>
    <b:Volume>60</b:Volume>
    <b:JournalName>Adv Drug Del Rev </b:JournalName>
    <b:Pages>617-624</b:Pages>
    <b:RefOrder>5</b:RefOrder>
  </b:Source>
  <b:Source>
    <b:Tag>Hau97</b:Tag>
    <b:SourceType>JournalArticle</b:SourceType>
    <b:Guid>{D9046C37-5054-487B-8593-C8981ED59139}</b:Guid>
    <b:LCID>0</b:LCID>
    <b:Author>
      <b:Author>
        <b:NameList>
          <b:Person>
            <b:Last>Hauss DJ</b:Last>
            <b:First>Fogal</b:First>
            <b:Middle>SE, Ficorilli JV, Price CA, Roy T, Jayaraj AW, Keirns JJ</b:Middle>
          </b:Person>
        </b:NameList>
      </b:Author>
    </b:Author>
    <b:Title>Lipid-based delivery systems for improving the bioavailability and lymphatic transport of a poorly water-soluble LTB4 inhibitor</b:Title>
    <b:Year>1997</b:Year>
    <b:Volume>87</b:Volume>
    <b:JournalName>J Pharm Sci</b:JournalName>
    <b:Pages>164-169</b:Pages>
    <b:RefOrder>6</b:RefOrder>
  </b:Source>
  <b:Source>
    <b:Tag>Rai01</b:Tag>
    <b:SourceType>JournalArticle</b:SourceType>
    <b:Guid>{92EB99FA-813B-4062-B373-FD59C3975105}</b:Guid>
    <b:LCID>0</b:LCID>
    <b:Author>
      <b:Author>
        <b:NameList>
          <b:Person>
            <b:Last>Raid G. Alany</b:Last>
            <b:First>Ian</b:First>
            <b:Middle>G. Tucker, Nigel M. Davies, and Thomas Rades</b:Middle>
          </b:Person>
        </b:NameList>
      </b:Author>
    </b:Author>
    <b:Title>Characterizing Colloidal Structures of psuedoternary Phase Diagrams Formed by Oil/Water/Amphiphile Systems</b:Title>
    <b:Year>2001</b:Year>
    <b:Volume>27</b:Volume>
    <b:JournalName>Drug Development and Industrial Pharmacy</b:JournalName>
    <b:Pages>31-38</b:Pages>
    <b:RefOrder>30</b:RefOrder>
  </b:Source>
  <b:Source>
    <b:Tag>Jea05</b:Tag>
    <b:SourceType>JournalArticle</b:SourceType>
    <b:Guid>{356FF041-8E8C-4BE9-AC9C-A12E2CF055C4}</b:Guid>
    <b:LCID>0</b:LCID>
    <b:Author>
      <b:Author>
        <b:NameList>
          <b:Person>
            <b:Last>Jean-Louis Salager</b:Last>
            <b:First>Raquel</b:First>
            <b:Middle>E. Anton, David A. Sabatini, Jefferey H. Harwell, Edger J. Acosta, and Laura I. Tolosa</b:Middle>
          </b:Person>
        </b:NameList>
      </b:Author>
    </b:Author>
    <b:Title>Enhacing Solubilization in Microemulsions- State of the Art and Current Trends</b:Title>
    <b:Year>2005</b:Year>
    <b:Volume>8</b:Volume>
    <b:JournalName>Journal of Surfactants and Detergents </b:JournalName>
    <b:Pages>3-21</b:Pages>
    <b:RefOrder>36</b:RefOrder>
  </b:Source>
  <b:Source>
    <b:Tag>Jay01</b:Tag>
    <b:SourceType>JournalArticle</b:SourceType>
    <b:Guid>{D3665E23-F33F-4BFB-B6B2-6924B03325B8}</b:Guid>
    <b:LCID>0</b:LCID>
    <b:Author>
      <b:Author>
        <b:NameList>
          <b:Person>
            <b:Last>Jaymin C. Shah</b:Last>
            <b:First>Yogesh</b:First>
            <b:Middle>Sandhale, Dakshina Murthy Chilukuri</b:Middle>
          </b:Person>
        </b:NameList>
      </b:Author>
    </b:Author>
    <b:Title>Cubic phase as drug delivery systems</b:Title>
    <b:Year>2001</b:Year>
    <b:Volume>47</b:Volume>
    <b:JournalName>Advanced Drug Delivery Reviews </b:JournalName>
    <b:Pages>229-250</b:Pages>
    <b:RefOrder>34</b:RefOrder>
  </b:Source>
  <b:Source>
    <b:Tag>Fla09</b:Tag>
    <b:SourceType>JournalArticle</b:SourceType>
    <b:Guid>{A2E3176B-24A9-4451-B450-D2CD2F77D7B8}</b:Guid>
    <b:LCID>0</b:LCID>
    <b:Author>
      <b:Author>
        <b:NameList>
          <b:Person>
            <b:Last>Flavia C. CarvaLeila lho</b:Last>
            <b:First>Victor</b:First>
            <b:Middle>H. V. Sarmento, Leila, A. Chiavacci, Mariana S. Barbi, Maria P. D. Gremiao</b:Middle>
          </b:Person>
        </b:NameList>
      </b:Author>
    </b:Author>
    <b:Title>Development and In Vitro Evaluation of Surfactant Systems for Controlled Release of Zidovudine</b:Title>
    <b:Year>2009</b:Year>
    <b:Volume>99</b:Volume>
    <b:JournalName>Journal of Pharmaceutical Sciences</b:JournalName>
    <b:RefOrder>35</b:RefOrder>
  </b:Source>
  <b:Source>
    <b:Tag>Met07</b:Tag>
    <b:SourceType>JournalArticle</b:SourceType>
    <b:Guid>{8912BD23-947D-487B-ACFF-E5C8B38EE230}</b:Guid>
    <b:LCID>0</b:LCID>
    <b:Author>
      <b:Author>
        <b:NameList>
          <b:Person>
            <b:Last>Mette Grove</b:Last>
            <b:First>Anette</b:First>
            <b:Middle>Mullertz, Gitte P. Pedersen, Jeanet L. Nilsen</b:Middle>
          </b:Person>
        </b:NameList>
      </b:Author>
    </b:Author>
    <b:Title>Bioavialability of Seocalcitol III. Administration of lipid-based formulations to minipigs in the fasted and fed state</b:Title>
    <b:Year>2007</b:Year>
    <b:Volume>31</b:Volume>
    <b:JournalName>European Journal of Pharmacetical Sciences</b:JournalName>
    <b:Pages>8-15</b:Pages>
    <b:RefOrder>7</b:RefOrder>
  </b:Source>
  <b:Source>
    <b:Tag>Mue94</b:Tag>
    <b:SourceType>JournalArticle</b:SourceType>
    <b:Guid>{3DCD2C41-3A2D-46AE-A592-E77B1765301E}</b:Guid>
    <b:LCID>0</b:LCID>
    <b:Author>
      <b:Author>
        <b:NameList>
          <b:Person>
            <b:Last>Mueller EA</b:Last>
            <b:First>Kovarik</b:First>
            <b:Middle>JM, van Vree JB</b:Middle>
          </b:Person>
        </b:NameList>
      </b:Author>
    </b:Author>
    <b:Title>Influence of a fat-rich meal on the pharmacokinetics of a new oral formulation of cyclosporine in a crossover comparison with the market formulation</b:Title>
    <b:Year>1994</b:Year>
    <b:Volume>11</b:Volume>
    <b:JournalName>Pharm Res </b:JournalName>
    <b:Pages>151-155</b:Pages>
    <b:RefOrder>25</b:RefOrder>
  </b:Source>
  <b:Source>
    <b:Tag>Kov94</b:Tag>
    <b:SourceType>JournalArticle</b:SourceType>
    <b:Guid>{4EF03B5C-4E56-4A82-BC6D-312FEC6B477D}</b:Guid>
    <b:LCID>0</b:LCID>
    <b:Author>
      <b:Author>
        <b:NameList>
          <b:Person>
            <b:Last>Kovarik JM</b:Last>
            <b:First>Mueller</b:First>
            <b:Middle>EA, van Vree JB, Tetzloff W, Kutz K</b:Middle>
          </b:Person>
        </b:NameList>
      </b:Author>
    </b:Author>
    <b:Title> Reduced inter- and intraindividual variability in cyclosporine pharmacokinetics from a microemulsion formulation.</b:Title>
    <b:Year>1994</b:Year>
    <b:Volume>83</b:Volume>
    <b:JournalName>J Pharm Sci</b:JournalName>
    <b:Pages>444-446</b:Pages>
    <b:RefOrder>26</b:RefOrder>
  </b:Source>
  <b:Source>
    <b:Tag>Von94</b:Tag>
    <b:SourceType>JournalArticle</b:SourceType>
    <b:Guid>{DA6D3272-79ED-4AEB-9373-1E92212A00D7}</b:Guid>
    <b:LCID>0</b:LCID>
    <b:JournalName>Advanced Drug Delivery Reviews </b:JournalName>
    <b:Author>
      <b:Author>
        <b:NameList>
          <b:Person>
            <b:Last>M. Jayne Lawrence</b:Last>
            <b:First>Gareth</b:First>
            <b:Middle>D. Rees</b:Middle>
          </b:Person>
        </b:NameList>
      </b:Author>
    </b:Author>
    <b:Title>Microemulsion based media as novel drug delivery syatems</b:Title>
    <b:Year>2000</b:Year>
    <b:Volume>45</b:Volume>
    <b:Pages>89-121</b:Pages>
    <b:RefOrder>24</b:RefOrder>
  </b:Source>
  <b:Source>
    <b:Tag>Pin08</b:Tag>
    <b:SourceType>JournalArticle</b:SourceType>
    <b:Guid>{2C6F9D04-2CB7-448A-87CC-21178FD5B1B9}</b:Guid>
    <b:LCID>0</b:LCID>
    <b:Author>
      <b:Author>
        <b:NameList>
          <b:Person>
            <b:Last>Ping Zhang</b:Last>
            <b:First>Ying</b:First>
            <b:Middle>Liu, Nianping Feng, Jie Xu</b:Middle>
          </b:Person>
        </b:NameList>
      </b:Author>
    </b:Author>
    <b:Title>Preparation and evaluation of self-microemulsifying drug delivery systems of oridonin</b:Title>
    <b:Year>2008</b:Year>
    <b:Volume>355</b:Volume>
    <b:JournalName>International journal of pharmaceutics</b:JournalName>
    <b:Pages>269-276</b:Pages>
    <b:RefOrder>12</b:RefOrder>
  </b:Source>
  <b:Source>
    <b:Tag>MEP08</b:Tag>
    <b:SourceType>JournalArticle</b:SourceType>
    <b:Guid>{155727C9-A691-4F99-B17C-7AC43C3FDDFC}</b:Guid>
    <b:LCID>0</b:LCID>
    <b:Author>
      <b:Author>
        <b:NameList>
          <b:Person>
            <b:Last>M.E. Perlman</b:Last>
            <b:First>S.B.</b:First>
            <b:Middle>Murdande, M.J. Gumkowski, T.S. Shah</b:Middle>
          </b:Person>
        </b:NameList>
      </b:Author>
    </b:Author>
    <b:Title>Development of a self-emulsifying formulation that reduces the food effect of torcetrapib</b:Title>
    <b:Year>2008</b:Year>
    <b:Volume>351</b:Volume>
    <b:JournalName>International Journal of Pharmaceutics</b:JournalName>
    <b:Pages>15-22</b:Pages>
    <b:RefOrder>13</b:RefOrder>
  </b:Source>
  <b:Source>
    <b:Tag>Wei06</b:Tag>
    <b:SourceType>JournalArticle</b:SourceType>
    <b:Guid>{CF592E80-0E9A-4C9D-9D24-6C997320F6E7}</b:Guid>
    <b:LCID>0</b:LCID>
    <b:Author>
      <b:Author>
        <b:NameList>
          <b:Person>
            <b:Last>Wei Wu</b:Last>
            <b:First>Yang</b:First>
            <b:Middle>Wang, Li Que</b:Middle>
          </b:Person>
        </b:NameList>
      </b:Author>
    </b:Author>
    <b:Title>Enhanced bioavailability of sylmarin by self-microemulsifying drug delivery syatem</b:Title>
    <b:Year>2006</b:Year>
    <b:Volume>63</b:Volume>
    <b:JournalName>European Journal of Pharmaceutics and Biopharmaceutics</b:JournalName>
    <b:Pages>188-294</b:Pages>
    <b:RefOrder>14</b:RefOrder>
  </b:Source>
  <b:Source>
    <b:Tag>Jea08</b:Tag>
    <b:SourceType>JournalArticle</b:SourceType>
    <b:Guid>{9D41BF48-653D-42A0-BE60-517FDEBAD526}</b:Guid>
    <b:LCID>0</b:LCID>
    <b:Author>
      <b:Author>
        <b:NameList>
          <b:Person>
            <b:Last>Jean F. Cuine</b:Last>
            <b:First>Claaire</b:First>
            <b:Middle>L. Mcevoy, William N. Charman, Colin W. Pouton, Glenn A. Edwards, Hassan Benameur, Christopher J. H. Porter</b:Middle>
          </b:Person>
        </b:NameList>
      </b:Author>
    </b:Author>
    <b:Title>Evaluation of the Impact of Surfactant Digestion on the Bioavailability of Danazol after Oral Administration of Lipidic Self-Emulsifying Formulations to Dogs</b:Title>
    <b:Year>2008</b:Year>
    <b:Volume>97</b:Volume>
    <b:JournalName>Journal of Pharmaceutical Sciences</b:JournalName>
    <b:Pages>995</b:Pages>
    <b:RefOrder>33</b:RefOrder>
  </b:Source>
  <b:Source>
    <b:Tag>Jon08</b:Tag>
    <b:SourceType>JournalArticle</b:SourceType>
    <b:Guid>{A5F3AEE1-DAC7-432B-B339-ED2E693A9760}</b:Guid>
    <b:LCID>0</b:LCID>
    <b:Author>
      <b:Author>
        <b:NameList>
          <b:Person>
            <b:Last>Jong Soo Woo</b:Last>
            <b:First>Yun-Kyoung,</b:First>
            <b:Middle>Ji-Yeon Hong, Soo-Jeong Lim</b:Middle>
          </b:Person>
        </b:NameList>
      </b:Author>
    </b:Author>
    <b:Title>Reduced food-effect and enhanced bioavailability of a self-microemulsifying formulation of Itroconazol in healthy volunteers</b:Title>
    <b:Year>2008</b:Year>
    <b:Volume>33</b:Volume>
    <b:JournalName>European Journal of Pharmaceutical Sciences</b:JournalName>
    <b:Pages>159-165</b:Pages>
    <b:RefOrder>15</b:RefOrder>
  </b:Source>
  <b:Source>
    <b:Tag>Sri082</b:Tag>
    <b:SourceType>JournalArticle</b:SourceType>
    <b:Guid>{BEE23BE9-356D-4EBB-80AA-7F3FCE897971}</b:Guid>
    <b:LCID>0</b:LCID>
    <b:Author>
      <b:Author>
        <b:NameList>
          <b:Person>
            <b:Last>Sripriya Venkata Ramana Rao</b:Last>
            <b:First>Kavya</b:First>
            <b:Middle>Yajurvedi,Jun Shao</b:Middle>
          </b:Person>
        </b:NameList>
      </b:Author>
    </b:Author>
    <b:Title>Self-nanoemulsifying drug delivery syatems(SNEDDS) for oral delivery of protein drugs</b:Title>
    <b:Year>2008</b:Year>
    <b:Volume>362</b:Volume>
    <b:JournalName>International Journal of Pharmaceutics</b:JournalName>
    <b:Pages>16-19</b:Pages>
    <b:RefOrder>18</b:RefOrder>
  </b:Source>
  <b:Source>
    <b:Tag>Sri08</b:Tag>
    <b:SourceType>JournalArticle</b:SourceType>
    <b:Guid>{96D95609-DEAF-4207-9AF7-23516FA7A012}</b:Guid>
    <b:LCID>0</b:LCID>
    <b:Author>
      <b:Author>
        <b:NameList>
          <b:Person>
            <b:Last>Sripriya Venkata Ramana Rao</b:Last>
            <b:First>Jun</b:First>
            <b:Middle>Shao</b:Middle>
          </b:Person>
        </b:NameList>
      </b:Author>
    </b:Author>
    <b:Title>Self-nanoemulsifying drug delivery systems(SNEDDS) for oral delivery of protein drugs</b:Title>
    <b:Year>2008</b:Year>
    <b:Volume>362</b:Volume>
    <b:JournalName>International Journal of Pharmaceutics</b:JournalName>
    <b:Pages>2-9</b:Pages>
    <b:RefOrder>16</b:RefOrder>
  </b:Source>
  <b:Source>
    <b:Tag>Sri081</b:Tag>
    <b:SourceType>JournalArticle</b:SourceType>
    <b:Guid>{F45ABD1F-6C4E-4CAD-99EA-FF0BC3621BEA}</b:Guid>
    <b:LCID>0</b:LCID>
    <b:Author>
      <b:Author>
        <b:NameList>
          <b:Person>
            <b:Last>Sripriya Venkata Ramana Rao</b:Last>
            <b:First>Payal</b:First>
            <b:Middle>Agarwal, Jun Shao</b:Middle>
          </b:Person>
        </b:NameList>
      </b:Author>
    </b:Author>
    <b:Title>Self-nanoemulsifying drug delivery systems (SNEDDS) for oral delivery of protein drugs II. Invitro transport study</b:Title>
    <b:Year>2008</b:Year>
    <b:Volume>362</b:Volume>
    <b:JournalName>International Journal of Pharmaceutics</b:JournalName>
    <b:Pages>10-15</b:Pages>
    <b:RefOrder>17</b:RefOrder>
  </b:Source>
  <b:Source>
    <b:Tag>Pou00</b:Tag>
    <b:SourceType>JournalArticle</b:SourceType>
    <b:Guid>{1EF7243D-FD27-4105-B36F-E240868B5EE0}</b:Guid>
    <b:LCID>0</b:LCID>
    <b:Author>
      <b:Author>
        <b:NameList>
          <b:Person>
            <b:Last>Pouton</b:Last>
            <b:First>Colin</b:First>
            <b:Middle>W.</b:Middle>
          </b:Person>
        </b:NameList>
      </b:Author>
    </b:Author>
    <b:Title>Lipid formulations for oral administration of drugs: non-emulsifying, self-emulsifying and self-microemulsifying drug delivery systems</b:Title>
    <b:Year>2000</b:Year>
    <b:Volume>11</b:Volume>
    <b:JournalName>European Journal of Pharmaceutical Sciences</b:JournalName>
    <b:Pages>S93-S98</b:Pages>
    <b:RefOrder>19</b:RefOrder>
  </b:Source>
  <b:Source>
    <b:Tag>Lip00</b:Tag>
    <b:SourceType>JournalArticle</b:SourceType>
    <b:Guid>{CC165CAD-E61B-4701-A9D5-8988D4B7BBC5}</b:Guid>
    <b:LCID>0</b:LCID>
    <b:Author>
      <b:Author>
        <b:NameList>
          <b:Person>
            <b:Last>CA</b:Last>
            <b:First>Lipinski</b:First>
          </b:Person>
        </b:NameList>
      </b:Author>
    </b:Author>
    <b:Title>Drug-like properties and the causes of poor solubility and poor permeability </b:Title>
    <b:Year>2000</b:Year>
    <b:Volume>44</b:Volume>
    <b:JournalName>J Pharmacol Toxicol Methods </b:JournalName>
    <b:Pages>235-249</b:Pages>
    <b:RefOrder>1</b:RefOrder>
  </b:Source>
</b:Sources>
</file>

<file path=customXml/itemProps1.xml><?xml version="1.0" encoding="utf-8"?>
<ds:datastoreItem xmlns:ds="http://schemas.openxmlformats.org/officeDocument/2006/customXml" ds:itemID="{0CDFC42F-9620-45A2-9675-89BE18D4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36</Pages>
  <Words>8270</Words>
  <Characters>47145</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55305</CharactersWithSpaces>
  <SharedDoc>false</SharedDoc>
  <HLinks>
    <vt:vector size="6" baseType="variant">
      <vt:variant>
        <vt:i4>1179709</vt:i4>
      </vt:variant>
      <vt:variant>
        <vt:i4>0</vt:i4>
      </vt:variant>
      <vt:variant>
        <vt:i4>0</vt:i4>
      </vt:variant>
      <vt:variant>
        <vt:i4>5</vt:i4>
      </vt:variant>
      <vt:variant>
        <vt:lpwstr>mailto:serajuda@stjohns.edu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darshil</dc:creator>
  <cp:keywords/>
  <cp:lastModifiedBy>Information Technology</cp:lastModifiedBy>
  <cp:revision>5</cp:revision>
  <cp:lastPrinted>2012-04-30T22:37:00Z</cp:lastPrinted>
  <dcterms:created xsi:type="dcterms:W3CDTF">2012-04-30T22:35:00Z</dcterms:created>
  <dcterms:modified xsi:type="dcterms:W3CDTF">2012-05-12T06:07:00Z</dcterms:modified>
</cp:coreProperties>
</file>