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7" w:rsidRDefault="00967D27" w:rsidP="00BD7A0A">
      <w:pPr>
        <w:pStyle w:val="Caption"/>
        <w:spacing w:before="0" w:after="0" w:line="360" w:lineRule="auto"/>
        <w:rPr>
          <w:b w:val="0"/>
        </w:rPr>
      </w:pPr>
      <w:r>
        <w:t>Figure 1</w:t>
      </w:r>
      <w:r w:rsidRPr="00967D27">
        <w:rPr>
          <w:b w:val="0"/>
        </w:rPr>
        <w:t xml:space="preserve"> Nanotechnology based drug delivery systems. Reproduced wi</w:t>
      </w:r>
      <w:r w:rsidR="00FE0DE4">
        <w:rPr>
          <w:b w:val="0"/>
        </w:rPr>
        <w:t>th permission from Reference (16</w:t>
      </w:r>
      <w:r w:rsidRPr="00967D27">
        <w:rPr>
          <w:b w:val="0"/>
        </w:rPr>
        <w:t>)</w:t>
      </w:r>
      <w:r>
        <w:rPr>
          <w:b w:val="0"/>
        </w:rPr>
        <w:t>.</w:t>
      </w:r>
    </w:p>
    <w:p w:rsidR="00967D27" w:rsidRDefault="00967D27" w:rsidP="00BD7A0A">
      <w:pPr>
        <w:pStyle w:val="Caption"/>
        <w:spacing w:before="0" w:after="0" w:line="360" w:lineRule="auto"/>
      </w:pPr>
      <w:bookmarkStart w:id="0" w:name="_Toc378338174"/>
    </w:p>
    <w:p w:rsidR="00967D27" w:rsidRDefault="00967D27" w:rsidP="00BD7A0A">
      <w:pPr>
        <w:pStyle w:val="Caption"/>
        <w:spacing w:before="0" w:after="0" w:line="360" w:lineRule="auto"/>
        <w:rPr>
          <w:b w:val="0"/>
        </w:rPr>
      </w:pPr>
      <w:r w:rsidRPr="00967D27">
        <w:t>Figure 2</w:t>
      </w:r>
      <w:r w:rsidRPr="00967D27">
        <w:rPr>
          <w:b w:val="0"/>
        </w:rPr>
        <w:t xml:space="preserve"> Features of nanocrystals: (i) increased dissolution rate due to increased surface area, (ii) increased </w:t>
      </w:r>
      <w:r w:rsidR="00FE0DE4">
        <w:rPr>
          <w:b w:val="0"/>
        </w:rPr>
        <w:t>apparent</w:t>
      </w:r>
      <w:r w:rsidRPr="00967D27">
        <w:rPr>
          <w:b w:val="0"/>
        </w:rPr>
        <w:t xml:space="preserve"> solubility due to increased dissolution pressure of strongly curved small nanocrystals, and (iii) increased mucoadhesiveness of nanocrystals due to increased contact area of small versus large particles.</w:t>
      </w:r>
      <w:bookmarkEnd w:id="0"/>
    </w:p>
    <w:p w:rsidR="00967D27" w:rsidRPr="00967D27" w:rsidRDefault="00967D27" w:rsidP="00BD7A0A">
      <w:pPr>
        <w:spacing w:after="0" w:line="360" w:lineRule="auto"/>
        <w:rPr>
          <w:lang w:val="en-GB"/>
        </w:rPr>
      </w:pPr>
    </w:p>
    <w:p w:rsidR="00967D27" w:rsidRDefault="00967D27" w:rsidP="00BD7A0A">
      <w:pPr>
        <w:pStyle w:val="Caption"/>
        <w:spacing w:before="0" w:after="0" w:line="360" w:lineRule="auto"/>
        <w:rPr>
          <w:b w:val="0"/>
        </w:rPr>
      </w:pPr>
      <w:bookmarkStart w:id="1" w:name="_Toc378338175"/>
      <w:r w:rsidRPr="00967D27">
        <w:t>Figure 3</w:t>
      </w:r>
      <w:r w:rsidRPr="00967D27">
        <w:rPr>
          <w:b w:val="0"/>
        </w:rPr>
        <w:t xml:space="preserve"> Methods of generation of nanocrystals.</w:t>
      </w:r>
      <w:bookmarkEnd w:id="1"/>
    </w:p>
    <w:p w:rsidR="00967D27" w:rsidRPr="00967D27" w:rsidRDefault="00967D27" w:rsidP="00BD7A0A">
      <w:pPr>
        <w:spacing w:after="0" w:line="360" w:lineRule="auto"/>
        <w:rPr>
          <w:lang w:val="en-GB"/>
        </w:rPr>
      </w:pPr>
    </w:p>
    <w:p w:rsidR="00967D27" w:rsidRDefault="00967D27" w:rsidP="00BD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67D27">
        <w:rPr>
          <w:rFonts w:ascii="Times New Roman" w:hAnsi="Times New Roman" w:cs="Times New Roman"/>
          <w:b/>
          <w:bCs/>
          <w:sz w:val="20"/>
          <w:szCs w:val="24"/>
        </w:rPr>
        <w:t>Figure 4</w:t>
      </w:r>
      <w:r w:rsidRPr="00967D27">
        <w:rPr>
          <w:rFonts w:ascii="Times New Roman" w:hAnsi="Times New Roman" w:cs="Times New Roman"/>
          <w:bCs/>
          <w:sz w:val="20"/>
          <w:szCs w:val="24"/>
        </w:rPr>
        <w:t xml:space="preserve"> Schematic representation of (a) perikinetic aggregation (b) differential sedimentation and (c) orthokinetic aggregation.</w:t>
      </w:r>
    </w:p>
    <w:p w:rsidR="00967D27" w:rsidRPr="00967D27" w:rsidRDefault="00967D27" w:rsidP="00BD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67D27" w:rsidRDefault="00967D27" w:rsidP="00BD7A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D27">
        <w:rPr>
          <w:rFonts w:ascii="Times New Roman" w:hAnsi="Times New Roman" w:cs="Times New Roman"/>
          <w:b/>
          <w:sz w:val="20"/>
          <w:szCs w:val="24"/>
        </w:rPr>
        <w:t xml:space="preserve">Figure </w:t>
      </w:r>
      <w:r w:rsidR="005F1A23">
        <w:rPr>
          <w:rFonts w:ascii="Times New Roman" w:hAnsi="Times New Roman" w:cs="Times New Roman"/>
          <w:b/>
          <w:sz w:val="20"/>
          <w:szCs w:val="24"/>
        </w:rPr>
        <w:t>5</w:t>
      </w:r>
      <w:r w:rsidRPr="00967D27">
        <w:rPr>
          <w:rFonts w:ascii="Times New Roman" w:hAnsi="Times New Roman" w:cs="Times New Roman"/>
          <w:sz w:val="20"/>
          <w:szCs w:val="24"/>
        </w:rPr>
        <w:t xml:space="preserve"> Schematic illustration of electrostatic, steric and electrosteric stabilization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967D27" w:rsidRPr="00E80A74" w:rsidRDefault="00967D27" w:rsidP="00BD7A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967D27" w:rsidRPr="005F1A23" w:rsidRDefault="00967D27" w:rsidP="00BD7A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1A23">
        <w:rPr>
          <w:rFonts w:ascii="Times New Roman" w:hAnsi="Times New Roman" w:cs="Times New Roman"/>
          <w:b/>
          <w:sz w:val="20"/>
          <w:szCs w:val="24"/>
        </w:rPr>
        <w:t xml:space="preserve">Figure </w:t>
      </w:r>
      <w:r w:rsidR="005F1A23" w:rsidRPr="005F1A23">
        <w:rPr>
          <w:rFonts w:ascii="Times New Roman" w:hAnsi="Times New Roman" w:cs="Times New Roman"/>
          <w:b/>
          <w:sz w:val="20"/>
          <w:szCs w:val="24"/>
        </w:rPr>
        <w:t>6</w:t>
      </w:r>
      <w:r w:rsidRPr="005F1A23">
        <w:rPr>
          <w:rFonts w:ascii="Times New Roman" w:hAnsi="Times New Roman" w:cs="Times New Roman"/>
          <w:sz w:val="20"/>
          <w:szCs w:val="24"/>
        </w:rPr>
        <w:t xml:space="preserve"> Various types of the stabilizers used for stabilization of nanoformulations. PVP</w:t>
      </w:r>
      <w:r w:rsidR="00E80A74" w:rsidRPr="005F1A23">
        <w:rPr>
          <w:rFonts w:ascii="Times New Roman" w:hAnsi="Times New Roman" w:cs="Times New Roman"/>
          <w:sz w:val="20"/>
          <w:szCs w:val="24"/>
        </w:rPr>
        <w:t xml:space="preserve"> (Povidone),</w:t>
      </w:r>
      <w:r w:rsidRPr="005F1A23">
        <w:rPr>
          <w:rFonts w:ascii="Times New Roman" w:hAnsi="Times New Roman" w:cs="Times New Roman"/>
          <w:sz w:val="20"/>
          <w:szCs w:val="24"/>
        </w:rPr>
        <w:t xml:space="preserve"> </w:t>
      </w:r>
      <w:r w:rsidR="00E80A74" w:rsidRPr="005F1A23">
        <w:rPr>
          <w:rFonts w:ascii="Times New Roman" w:hAnsi="Times New Roman" w:cs="Times New Roman"/>
          <w:sz w:val="20"/>
          <w:szCs w:val="24"/>
        </w:rPr>
        <w:t>PVA (</w:t>
      </w:r>
      <w:r w:rsidRPr="005F1A23">
        <w:rPr>
          <w:rFonts w:ascii="Times New Roman" w:hAnsi="Times New Roman" w:cs="Times New Roman"/>
          <w:sz w:val="20"/>
          <w:szCs w:val="24"/>
        </w:rPr>
        <w:t>Polyvinyl alcohol</w:t>
      </w:r>
      <w:r w:rsidR="00E80A74" w:rsidRPr="005F1A23">
        <w:rPr>
          <w:rFonts w:ascii="Times New Roman" w:hAnsi="Times New Roman" w:cs="Times New Roman"/>
          <w:sz w:val="20"/>
          <w:szCs w:val="24"/>
        </w:rPr>
        <w:t>), PEG (</w:t>
      </w:r>
      <w:r w:rsidRPr="005F1A23">
        <w:rPr>
          <w:rFonts w:ascii="Times New Roman" w:hAnsi="Times New Roman" w:cs="Times New Roman"/>
          <w:sz w:val="20"/>
          <w:szCs w:val="24"/>
        </w:rPr>
        <w:t>Polyethylene glycol</w:t>
      </w:r>
      <w:r w:rsidR="00E80A74" w:rsidRPr="005F1A23">
        <w:rPr>
          <w:rFonts w:ascii="Times New Roman" w:hAnsi="Times New Roman" w:cs="Times New Roman"/>
          <w:sz w:val="20"/>
          <w:szCs w:val="24"/>
        </w:rPr>
        <w:t>)</w:t>
      </w:r>
      <w:r w:rsidRPr="005F1A23">
        <w:rPr>
          <w:rFonts w:ascii="Times New Roman" w:hAnsi="Times New Roman" w:cs="Times New Roman"/>
          <w:sz w:val="20"/>
          <w:szCs w:val="24"/>
        </w:rPr>
        <w:t>, HPMC</w:t>
      </w:r>
      <w:r w:rsidR="00E80A74" w:rsidRPr="005F1A23">
        <w:rPr>
          <w:rFonts w:ascii="Times New Roman" w:hAnsi="Times New Roman" w:cs="Times New Roman"/>
          <w:sz w:val="20"/>
          <w:szCs w:val="24"/>
        </w:rPr>
        <w:t xml:space="preserve"> (Hypromellose), HPC (Hydroxy</w:t>
      </w:r>
      <w:r w:rsidRPr="005F1A23">
        <w:rPr>
          <w:rFonts w:ascii="Times New Roman" w:hAnsi="Times New Roman" w:cs="Times New Roman"/>
          <w:sz w:val="20"/>
          <w:szCs w:val="24"/>
        </w:rPr>
        <w:t>propyl cellulose</w:t>
      </w:r>
      <w:r w:rsidR="00E80A74" w:rsidRPr="005F1A23">
        <w:rPr>
          <w:rFonts w:ascii="Times New Roman" w:hAnsi="Times New Roman" w:cs="Times New Roman"/>
          <w:sz w:val="20"/>
          <w:szCs w:val="24"/>
        </w:rPr>
        <w:t>), HEC</w:t>
      </w:r>
      <w:r w:rsidRPr="005F1A23">
        <w:rPr>
          <w:rFonts w:ascii="Times New Roman" w:hAnsi="Times New Roman" w:cs="Times New Roman"/>
          <w:sz w:val="20"/>
          <w:szCs w:val="24"/>
        </w:rPr>
        <w:t xml:space="preserve"> </w:t>
      </w:r>
      <w:r w:rsidR="00E80A74" w:rsidRPr="005F1A23">
        <w:rPr>
          <w:rFonts w:ascii="Times New Roman" w:hAnsi="Times New Roman" w:cs="Times New Roman"/>
          <w:sz w:val="20"/>
          <w:szCs w:val="24"/>
        </w:rPr>
        <w:t>(Hydroxy</w:t>
      </w:r>
      <w:r w:rsidRPr="005F1A23">
        <w:rPr>
          <w:rFonts w:ascii="Times New Roman" w:hAnsi="Times New Roman" w:cs="Times New Roman"/>
          <w:sz w:val="20"/>
          <w:szCs w:val="24"/>
        </w:rPr>
        <w:t>ethyl cellulose</w:t>
      </w:r>
      <w:r w:rsidR="00E80A74" w:rsidRPr="005F1A23">
        <w:rPr>
          <w:rFonts w:ascii="Times New Roman" w:hAnsi="Times New Roman" w:cs="Times New Roman"/>
          <w:sz w:val="20"/>
          <w:szCs w:val="24"/>
        </w:rPr>
        <w:t>), NaCMC (Carboxymethyl</w:t>
      </w:r>
      <w:r w:rsidRPr="005F1A23">
        <w:rPr>
          <w:rFonts w:ascii="Times New Roman" w:hAnsi="Times New Roman" w:cs="Times New Roman"/>
          <w:sz w:val="20"/>
          <w:szCs w:val="24"/>
        </w:rPr>
        <w:t>cellulose</w:t>
      </w:r>
      <w:r w:rsidR="00E80A74" w:rsidRPr="005F1A23">
        <w:rPr>
          <w:rFonts w:ascii="Times New Roman" w:hAnsi="Times New Roman" w:cs="Times New Roman"/>
          <w:sz w:val="20"/>
          <w:szCs w:val="24"/>
        </w:rPr>
        <w:t xml:space="preserve"> sodium), SD</w:t>
      </w:r>
      <w:r w:rsidRPr="005F1A23">
        <w:rPr>
          <w:rFonts w:ascii="Times New Roman" w:hAnsi="Times New Roman" w:cs="Times New Roman"/>
          <w:sz w:val="20"/>
          <w:szCs w:val="24"/>
        </w:rPr>
        <w:t xml:space="preserve"> </w:t>
      </w:r>
      <w:r w:rsidR="00E80A74" w:rsidRPr="005F1A23">
        <w:rPr>
          <w:rFonts w:ascii="Times New Roman" w:hAnsi="Times New Roman" w:cs="Times New Roman"/>
          <w:sz w:val="20"/>
          <w:szCs w:val="24"/>
        </w:rPr>
        <w:t>(Docusate sodium), SLS</w:t>
      </w:r>
      <w:r w:rsidRPr="005F1A23">
        <w:rPr>
          <w:rFonts w:ascii="Times New Roman" w:hAnsi="Times New Roman" w:cs="Times New Roman"/>
          <w:sz w:val="20"/>
          <w:szCs w:val="24"/>
        </w:rPr>
        <w:t xml:space="preserve"> </w:t>
      </w:r>
      <w:r w:rsidR="00E80A74" w:rsidRPr="005F1A23">
        <w:rPr>
          <w:rFonts w:ascii="Times New Roman" w:hAnsi="Times New Roman" w:cs="Times New Roman"/>
          <w:sz w:val="20"/>
          <w:szCs w:val="24"/>
        </w:rPr>
        <w:t>(Sodium lauryl sulf</w:t>
      </w:r>
      <w:r w:rsidRPr="005F1A23">
        <w:rPr>
          <w:rFonts w:ascii="Times New Roman" w:hAnsi="Times New Roman" w:cs="Times New Roman"/>
          <w:sz w:val="20"/>
          <w:szCs w:val="24"/>
        </w:rPr>
        <w:t>ate</w:t>
      </w:r>
      <w:r w:rsidR="00E80A74" w:rsidRPr="005F1A23">
        <w:rPr>
          <w:rFonts w:ascii="Times New Roman" w:hAnsi="Times New Roman" w:cs="Times New Roman"/>
          <w:sz w:val="20"/>
          <w:szCs w:val="24"/>
        </w:rPr>
        <w:t xml:space="preserve">), PEI (Polyehtylene </w:t>
      </w:r>
      <w:r w:rsidRPr="005F1A23">
        <w:rPr>
          <w:rFonts w:ascii="Times New Roman" w:hAnsi="Times New Roman" w:cs="Times New Roman"/>
          <w:sz w:val="20"/>
          <w:szCs w:val="24"/>
        </w:rPr>
        <w:t>imine</w:t>
      </w:r>
      <w:r w:rsidR="00E80A74" w:rsidRPr="005F1A23">
        <w:rPr>
          <w:rFonts w:ascii="Times New Roman" w:hAnsi="Times New Roman" w:cs="Times New Roman"/>
          <w:sz w:val="20"/>
          <w:szCs w:val="24"/>
        </w:rPr>
        <w:t>), TPGS (D</w:t>
      </w:r>
      <w:r w:rsidRPr="005F1A23">
        <w:rPr>
          <w:rFonts w:ascii="Times New Roman" w:hAnsi="Times New Roman" w:cs="Times New Roman"/>
          <w:sz w:val="20"/>
          <w:szCs w:val="24"/>
        </w:rPr>
        <w:t>-</w:t>
      </w:r>
      <w:r w:rsidR="00E80A74" w:rsidRPr="005F1A23">
        <w:rPr>
          <w:rFonts w:ascii="Times New Roman" w:hAnsi="Times New Roman" w:cs="Times New Roman"/>
          <w:sz w:val="20"/>
          <w:szCs w:val="24"/>
        </w:rPr>
        <w:t>α-</w:t>
      </w:r>
      <w:r w:rsidRPr="005F1A23">
        <w:rPr>
          <w:rFonts w:ascii="Times New Roman" w:hAnsi="Times New Roman" w:cs="Times New Roman"/>
          <w:sz w:val="20"/>
          <w:szCs w:val="24"/>
        </w:rPr>
        <w:t>tocopheryl polyethylene glycol succinate</w:t>
      </w:r>
      <w:r w:rsidR="00E80A74" w:rsidRPr="005F1A23">
        <w:rPr>
          <w:rFonts w:ascii="Times New Roman" w:hAnsi="Times New Roman" w:cs="Times New Roman"/>
          <w:sz w:val="20"/>
          <w:szCs w:val="24"/>
        </w:rPr>
        <w:t>)</w:t>
      </w:r>
      <w:r w:rsidRPr="005F1A23">
        <w:rPr>
          <w:rFonts w:ascii="Times New Roman" w:hAnsi="Times New Roman" w:cs="Times New Roman"/>
          <w:sz w:val="20"/>
          <w:szCs w:val="24"/>
        </w:rPr>
        <w:t xml:space="preserve">, PEO </w:t>
      </w:r>
      <w:r w:rsidR="00E80A74" w:rsidRPr="005F1A23">
        <w:rPr>
          <w:rFonts w:ascii="Times New Roman" w:hAnsi="Times New Roman" w:cs="Times New Roman"/>
          <w:sz w:val="20"/>
          <w:szCs w:val="24"/>
        </w:rPr>
        <w:t>(</w:t>
      </w:r>
      <w:r w:rsidRPr="005F1A23">
        <w:rPr>
          <w:rFonts w:ascii="Times New Roman" w:hAnsi="Times New Roman" w:cs="Times New Roman"/>
          <w:sz w:val="20"/>
          <w:szCs w:val="24"/>
        </w:rPr>
        <w:t>Polyethylene oxide</w:t>
      </w:r>
      <w:r w:rsidR="00E80A74" w:rsidRPr="005F1A23">
        <w:rPr>
          <w:rFonts w:ascii="Times New Roman" w:hAnsi="Times New Roman" w:cs="Times New Roman"/>
          <w:sz w:val="20"/>
          <w:szCs w:val="24"/>
        </w:rPr>
        <w:t>) and PPO</w:t>
      </w:r>
      <w:r w:rsidRPr="005F1A23">
        <w:rPr>
          <w:rFonts w:ascii="Times New Roman" w:hAnsi="Times New Roman" w:cs="Times New Roman"/>
          <w:sz w:val="20"/>
          <w:szCs w:val="24"/>
        </w:rPr>
        <w:t xml:space="preserve"> </w:t>
      </w:r>
      <w:r w:rsidR="00E80A74" w:rsidRPr="005F1A23">
        <w:rPr>
          <w:rFonts w:ascii="Times New Roman" w:hAnsi="Times New Roman" w:cs="Times New Roman"/>
          <w:sz w:val="20"/>
          <w:szCs w:val="24"/>
        </w:rPr>
        <w:t>(Polyp</w:t>
      </w:r>
      <w:r w:rsidRPr="005F1A23">
        <w:rPr>
          <w:rFonts w:ascii="Times New Roman" w:hAnsi="Times New Roman" w:cs="Times New Roman"/>
          <w:sz w:val="20"/>
          <w:szCs w:val="24"/>
        </w:rPr>
        <w:t>ropylene oxide</w:t>
      </w:r>
      <w:r w:rsidR="00E80A74" w:rsidRPr="005F1A23">
        <w:rPr>
          <w:rFonts w:ascii="Times New Roman" w:hAnsi="Times New Roman" w:cs="Times New Roman"/>
          <w:sz w:val="20"/>
          <w:szCs w:val="24"/>
        </w:rPr>
        <w:t>)</w:t>
      </w:r>
      <w:r w:rsidRPr="005F1A23">
        <w:rPr>
          <w:rFonts w:ascii="Times New Roman" w:hAnsi="Times New Roman" w:cs="Times New Roman"/>
          <w:sz w:val="20"/>
          <w:szCs w:val="24"/>
        </w:rPr>
        <w:t>.</w:t>
      </w:r>
    </w:p>
    <w:p w:rsidR="00967D27" w:rsidRPr="005F1A23" w:rsidRDefault="00967D27" w:rsidP="00BD7A0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67D27" w:rsidRPr="005F1A23" w:rsidRDefault="00967D27" w:rsidP="00BD7A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1A23">
        <w:rPr>
          <w:rFonts w:ascii="Times New Roman" w:hAnsi="Times New Roman" w:cs="Times New Roman"/>
          <w:b/>
          <w:sz w:val="20"/>
          <w:szCs w:val="24"/>
        </w:rPr>
        <w:t xml:space="preserve">Figure </w:t>
      </w:r>
      <w:r w:rsidR="005F1A23" w:rsidRPr="005F1A23">
        <w:rPr>
          <w:rFonts w:ascii="Times New Roman" w:hAnsi="Times New Roman" w:cs="Times New Roman"/>
          <w:b/>
          <w:sz w:val="20"/>
          <w:szCs w:val="24"/>
        </w:rPr>
        <w:t>7</w:t>
      </w:r>
      <w:r w:rsidRPr="005F1A23">
        <w:rPr>
          <w:rFonts w:ascii="Times New Roman" w:hAnsi="Times New Roman" w:cs="Times New Roman"/>
          <w:sz w:val="20"/>
          <w:szCs w:val="24"/>
        </w:rPr>
        <w:t xml:space="preserve"> Practical considerations for </w:t>
      </w:r>
      <w:r w:rsidR="00E80A74" w:rsidRPr="005F1A23">
        <w:rPr>
          <w:rFonts w:ascii="Times New Roman" w:hAnsi="Times New Roman" w:cs="Times New Roman"/>
          <w:sz w:val="20"/>
          <w:szCs w:val="24"/>
        </w:rPr>
        <w:t xml:space="preserve">the </w:t>
      </w:r>
      <w:r w:rsidRPr="005F1A23">
        <w:rPr>
          <w:rFonts w:ascii="Times New Roman" w:hAnsi="Times New Roman" w:cs="Times New Roman"/>
          <w:sz w:val="20"/>
          <w:szCs w:val="24"/>
        </w:rPr>
        <w:t>selection of stabilizers.</w:t>
      </w:r>
    </w:p>
    <w:p w:rsidR="00967D27" w:rsidRPr="00967D27" w:rsidRDefault="00967D27" w:rsidP="00BD7A0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67D27" w:rsidRPr="00967D27" w:rsidSect="00FC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3F" w:rsidRDefault="00A5643F" w:rsidP="00FC5251">
      <w:pPr>
        <w:spacing w:after="0" w:line="240" w:lineRule="auto"/>
      </w:pPr>
      <w:r>
        <w:separator/>
      </w:r>
    </w:p>
  </w:endnote>
  <w:endnote w:type="continuationSeparator" w:id="1">
    <w:p w:rsidR="00A5643F" w:rsidRDefault="00A5643F" w:rsidP="00FC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3F" w:rsidRDefault="00A5643F" w:rsidP="00FC5251">
      <w:pPr>
        <w:spacing w:after="0" w:line="240" w:lineRule="auto"/>
      </w:pPr>
      <w:r>
        <w:separator/>
      </w:r>
    </w:p>
  </w:footnote>
  <w:footnote w:type="continuationSeparator" w:id="1">
    <w:p w:rsidR="00A5643F" w:rsidRDefault="00A5643F" w:rsidP="00FC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D27"/>
    <w:rsid w:val="003E4014"/>
    <w:rsid w:val="0045114B"/>
    <w:rsid w:val="005F1A23"/>
    <w:rsid w:val="0077446D"/>
    <w:rsid w:val="00967D27"/>
    <w:rsid w:val="009D4991"/>
    <w:rsid w:val="00A5643F"/>
    <w:rsid w:val="00A82E81"/>
    <w:rsid w:val="00BA5A98"/>
    <w:rsid w:val="00BD7A0A"/>
    <w:rsid w:val="00C428B2"/>
    <w:rsid w:val="00CC0C99"/>
    <w:rsid w:val="00E80A74"/>
    <w:rsid w:val="00FC5251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Table"/>
    <w:basedOn w:val="Normal"/>
    <w:next w:val="Normal"/>
    <w:link w:val="CaptionChar"/>
    <w:autoRedefine/>
    <w:qFormat/>
    <w:rsid w:val="00967D27"/>
    <w:pPr>
      <w:keepNext/>
      <w:spacing w:before="120" w:after="60"/>
      <w:jc w:val="both"/>
    </w:pPr>
    <w:rPr>
      <w:rFonts w:ascii="Times New Roman" w:eastAsiaTheme="minorHAnsi" w:hAnsi="Times New Roman" w:cs="Times New Roman"/>
      <w:b/>
      <w:bCs/>
      <w:sz w:val="20"/>
      <w:szCs w:val="24"/>
      <w:lang w:val="en-GB"/>
    </w:rPr>
  </w:style>
  <w:style w:type="character" w:customStyle="1" w:styleId="CaptionChar">
    <w:name w:val="Caption Char"/>
    <w:aliases w:val="Table Char"/>
    <w:basedOn w:val="DefaultParagraphFont"/>
    <w:link w:val="Caption"/>
    <w:rsid w:val="00967D27"/>
    <w:rPr>
      <w:rFonts w:ascii="Times New Roman" w:eastAsiaTheme="minorHAnsi" w:hAnsi="Times New Roman" w:cs="Times New Roman"/>
      <w:b/>
      <w:bCs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D27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967D27"/>
    <w:rPr>
      <w:rFonts w:ascii="Times New Roman" w:eastAsia="Calibri" w:hAnsi="Times New Roman" w:cs="Times New Roman"/>
      <w:color w:val="000000"/>
      <w:sz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3E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dcterms:created xsi:type="dcterms:W3CDTF">2014-10-15T08:51:00Z</dcterms:created>
  <dcterms:modified xsi:type="dcterms:W3CDTF">2014-12-07T09:09:00Z</dcterms:modified>
</cp:coreProperties>
</file>